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5D" w:rsidRDefault="00B77C5D" w:rsidP="00F76E42">
      <w:pPr>
        <w:widowControl w:val="0"/>
        <w:autoSpaceDE w:val="0"/>
        <w:autoSpaceDN w:val="0"/>
        <w:adjustRightInd w:val="0"/>
        <w:spacing w:before="35" w:after="160" w:line="259" w:lineRule="auto"/>
        <w:jc w:val="center"/>
        <w:rPr>
          <w:rFonts w:ascii="Century Gothic" w:eastAsia="Calibri" w:hAnsi="Century Gothic" w:cs="Arial"/>
          <w:b/>
          <w:bCs/>
          <w:sz w:val="72"/>
          <w:szCs w:val="72"/>
        </w:rPr>
      </w:pPr>
    </w:p>
    <w:p w:rsidR="00B77C5D" w:rsidRPr="00497CF3" w:rsidRDefault="00497CF3" w:rsidP="00497CF3">
      <w:pPr>
        <w:rPr>
          <w:rFonts w:ascii="Garamond" w:eastAsia="Times New Roman" w:hAnsi="Garamond" w:cs="Times New Roman"/>
          <w:b/>
          <w:bCs/>
          <w:kern w:val="32"/>
          <w:sz w:val="24"/>
          <w:szCs w:val="24"/>
          <w:lang w:val="en-US"/>
        </w:rPr>
      </w:pPr>
      <w:r w:rsidRPr="00AA7207">
        <w:rPr>
          <w:b/>
          <w:i/>
          <w:noProof/>
          <w:lang w:eastAsia="en-ZA"/>
        </w:rPr>
        <w:drawing>
          <wp:inline distT="0" distB="0" distL="0" distR="0" wp14:anchorId="49E894DB" wp14:editId="7AA36CB2">
            <wp:extent cx="5427345" cy="29260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345" cy="2926080"/>
                    </a:xfrm>
                    <a:prstGeom prst="rect">
                      <a:avLst/>
                    </a:prstGeom>
                    <a:noFill/>
                    <a:ln>
                      <a:noFill/>
                    </a:ln>
                  </pic:spPr>
                </pic:pic>
              </a:graphicData>
            </a:graphic>
          </wp:inline>
        </w:drawing>
      </w:r>
    </w:p>
    <w:p w:rsidR="00F76E42" w:rsidRPr="00F76E42" w:rsidRDefault="00583E3A" w:rsidP="00E83247">
      <w:pPr>
        <w:widowControl w:val="0"/>
        <w:autoSpaceDE w:val="0"/>
        <w:autoSpaceDN w:val="0"/>
        <w:adjustRightInd w:val="0"/>
        <w:spacing w:before="35" w:after="160" w:line="259" w:lineRule="auto"/>
        <w:jc w:val="center"/>
        <w:rPr>
          <w:rFonts w:ascii="Century Gothic" w:eastAsia="Calibri" w:hAnsi="Century Gothic" w:cs="Arial"/>
          <w:b/>
          <w:bCs/>
          <w:sz w:val="72"/>
          <w:szCs w:val="72"/>
        </w:rPr>
      </w:pPr>
      <w:r w:rsidRPr="00583E3A">
        <w:rPr>
          <w:rFonts w:ascii="Century Gothic" w:eastAsia="Calibri" w:hAnsi="Century Gothic" w:cs="Arial"/>
          <w:b/>
          <w:bCs/>
          <w:sz w:val="72"/>
          <w:szCs w:val="72"/>
        </w:rPr>
        <w:t>2016</w:t>
      </w:r>
      <w:r w:rsidR="006D7EB9">
        <w:rPr>
          <w:rFonts w:ascii="Century Gothic" w:eastAsia="Calibri" w:hAnsi="Century Gothic" w:cs="Arial"/>
          <w:b/>
          <w:bCs/>
          <w:sz w:val="72"/>
          <w:szCs w:val="72"/>
        </w:rPr>
        <w:t>/17 ADJUSTED</w:t>
      </w:r>
      <w:r w:rsidRPr="00583E3A">
        <w:rPr>
          <w:rFonts w:ascii="Century Gothic" w:eastAsia="Calibri" w:hAnsi="Century Gothic" w:cs="Arial"/>
          <w:b/>
          <w:bCs/>
          <w:sz w:val="72"/>
          <w:szCs w:val="72"/>
        </w:rPr>
        <w:t xml:space="preserve"> S</w:t>
      </w:r>
      <w:r w:rsidR="00A641FC">
        <w:rPr>
          <w:rFonts w:ascii="Century Gothic" w:eastAsia="Calibri" w:hAnsi="Century Gothic" w:cs="Arial"/>
          <w:b/>
          <w:bCs/>
          <w:sz w:val="72"/>
          <w:szCs w:val="72"/>
        </w:rPr>
        <w:t xml:space="preserve">ERVICE </w:t>
      </w:r>
      <w:r w:rsidRPr="00583E3A">
        <w:rPr>
          <w:rFonts w:ascii="Century Gothic" w:eastAsia="Calibri" w:hAnsi="Century Gothic" w:cs="Arial"/>
          <w:b/>
          <w:bCs/>
          <w:sz w:val="72"/>
          <w:szCs w:val="72"/>
        </w:rPr>
        <w:t>D</w:t>
      </w:r>
      <w:r w:rsidR="00A641FC">
        <w:rPr>
          <w:rFonts w:ascii="Century Gothic" w:eastAsia="Calibri" w:hAnsi="Century Gothic" w:cs="Arial"/>
          <w:b/>
          <w:bCs/>
          <w:sz w:val="72"/>
          <w:szCs w:val="72"/>
        </w:rPr>
        <w:t xml:space="preserve">ELIVERY </w:t>
      </w:r>
      <w:r w:rsidRPr="00583E3A">
        <w:rPr>
          <w:rFonts w:ascii="Century Gothic" w:eastAsia="Calibri" w:hAnsi="Century Gothic" w:cs="Arial"/>
          <w:b/>
          <w:bCs/>
          <w:sz w:val="72"/>
          <w:szCs w:val="72"/>
        </w:rPr>
        <w:t>B</w:t>
      </w:r>
      <w:r w:rsidR="00A641FC">
        <w:rPr>
          <w:rFonts w:ascii="Century Gothic" w:eastAsia="Calibri" w:hAnsi="Century Gothic" w:cs="Arial"/>
          <w:b/>
          <w:bCs/>
          <w:sz w:val="72"/>
          <w:szCs w:val="72"/>
        </w:rPr>
        <w:t xml:space="preserve">UDGET </w:t>
      </w:r>
      <w:r w:rsidRPr="00583E3A">
        <w:rPr>
          <w:rFonts w:ascii="Century Gothic" w:eastAsia="Calibri" w:hAnsi="Century Gothic" w:cs="Arial"/>
          <w:b/>
          <w:bCs/>
          <w:sz w:val="72"/>
          <w:szCs w:val="72"/>
        </w:rPr>
        <w:t>I</w:t>
      </w:r>
      <w:r w:rsidR="00A641FC">
        <w:rPr>
          <w:rFonts w:ascii="Century Gothic" w:eastAsia="Calibri" w:hAnsi="Century Gothic" w:cs="Arial"/>
          <w:b/>
          <w:bCs/>
          <w:sz w:val="72"/>
          <w:szCs w:val="72"/>
        </w:rPr>
        <w:t xml:space="preserve">MPLEMETATION </w:t>
      </w:r>
      <w:r w:rsidRPr="00583E3A">
        <w:rPr>
          <w:rFonts w:ascii="Century Gothic" w:eastAsia="Calibri" w:hAnsi="Century Gothic" w:cs="Arial"/>
          <w:b/>
          <w:bCs/>
          <w:sz w:val="72"/>
          <w:szCs w:val="72"/>
        </w:rPr>
        <w:t>P</w:t>
      </w:r>
      <w:r w:rsidR="00A641FC">
        <w:rPr>
          <w:rFonts w:ascii="Century Gothic" w:eastAsia="Calibri" w:hAnsi="Century Gothic" w:cs="Arial"/>
          <w:b/>
          <w:bCs/>
          <w:sz w:val="72"/>
          <w:szCs w:val="72"/>
        </w:rPr>
        <w:t xml:space="preserve">LAN </w:t>
      </w:r>
      <w:r w:rsidR="00D63FD1">
        <w:rPr>
          <w:rFonts w:ascii="Century Gothic" w:eastAsia="Calibri" w:hAnsi="Century Gothic" w:cs="Arial"/>
          <w:b/>
          <w:bCs/>
          <w:sz w:val="72"/>
          <w:szCs w:val="72"/>
        </w:rPr>
        <w:t>–</w:t>
      </w:r>
      <w:r w:rsidR="00A641FC">
        <w:rPr>
          <w:rFonts w:ascii="Century Gothic" w:eastAsia="Calibri" w:hAnsi="Century Gothic" w:cs="Arial"/>
          <w:b/>
          <w:bCs/>
          <w:sz w:val="72"/>
          <w:szCs w:val="72"/>
        </w:rPr>
        <w:t xml:space="preserve"> SDBIP</w:t>
      </w:r>
    </w:p>
    <w:p w:rsidR="00F76E42" w:rsidRPr="00F76E42" w:rsidRDefault="00F76E42" w:rsidP="00F76E42">
      <w:pPr>
        <w:widowControl w:val="0"/>
        <w:autoSpaceDE w:val="0"/>
        <w:autoSpaceDN w:val="0"/>
        <w:adjustRightInd w:val="0"/>
        <w:spacing w:before="35" w:after="160" w:line="259" w:lineRule="auto"/>
        <w:jc w:val="center"/>
        <w:rPr>
          <w:rFonts w:ascii="Century Gothic" w:eastAsia="Calibri" w:hAnsi="Century Gothic" w:cs="Arial"/>
          <w:b/>
          <w:bCs/>
          <w:sz w:val="40"/>
          <w:szCs w:val="40"/>
        </w:rPr>
      </w:pPr>
    </w:p>
    <w:p w:rsidR="00E83247" w:rsidRDefault="00E83247" w:rsidP="00E83247">
      <w:pPr>
        <w:spacing w:after="0" w:line="240" w:lineRule="auto"/>
        <w:ind w:right="-360"/>
        <w:jc w:val="both"/>
        <w:rPr>
          <w:rFonts w:ascii="Garamond" w:eastAsia="Times New Roman" w:hAnsi="Garamond" w:cs="Times New Roman"/>
          <w:b/>
          <w:bCs/>
          <w:kern w:val="32"/>
          <w:sz w:val="24"/>
          <w:szCs w:val="24"/>
          <w:lang w:val="en-US"/>
        </w:rPr>
      </w:pPr>
      <w:r>
        <w:rPr>
          <w:rFonts w:ascii="Garamond" w:eastAsia="Times New Roman" w:hAnsi="Garamond" w:cs="Times New Roman"/>
          <w:b/>
          <w:bCs/>
          <w:kern w:val="32"/>
          <w:sz w:val="24"/>
          <w:szCs w:val="24"/>
          <w:lang w:val="en-US"/>
        </w:rPr>
        <w:br w:type="page"/>
      </w:r>
    </w:p>
    <w:p w:rsidR="00E83247" w:rsidRDefault="00E83247" w:rsidP="00E83247">
      <w:pPr>
        <w:spacing w:after="0" w:line="240" w:lineRule="auto"/>
        <w:ind w:right="-360"/>
        <w:jc w:val="both"/>
        <w:rPr>
          <w:rFonts w:ascii="Garamond" w:eastAsia="Times New Roman" w:hAnsi="Garamond" w:cs="Times New Roman"/>
          <w:b/>
          <w:bCs/>
          <w:kern w:val="32"/>
          <w:sz w:val="24"/>
          <w:szCs w:val="24"/>
          <w:lang w:val="en-US"/>
        </w:rPr>
      </w:pPr>
    </w:p>
    <w:p w:rsidR="00E83247" w:rsidRPr="00E83247" w:rsidRDefault="00E83247" w:rsidP="00E83247">
      <w:pPr>
        <w:spacing w:after="0" w:line="240" w:lineRule="auto"/>
        <w:ind w:right="-360"/>
        <w:jc w:val="both"/>
        <w:rPr>
          <w:rFonts w:ascii="Garamond" w:eastAsia="Times New Roman" w:hAnsi="Garamond" w:cs="Times New Roman"/>
          <w:b/>
          <w:bCs/>
          <w:kern w:val="32"/>
          <w:lang w:val="en-US"/>
        </w:rPr>
      </w:pPr>
      <w:r w:rsidRPr="00E83247">
        <w:rPr>
          <w:rFonts w:ascii="Garamond" w:eastAsia="Times New Roman" w:hAnsi="Garamond" w:cs="Times New Roman"/>
          <w:b/>
          <w:bCs/>
          <w:kern w:val="32"/>
          <w:lang w:val="en-US"/>
        </w:rPr>
        <w:t>INTRODUCTION</w:t>
      </w:r>
    </w:p>
    <w:p w:rsidR="00E83247" w:rsidRPr="00E83247" w:rsidRDefault="00E83247" w:rsidP="00E83247">
      <w:pPr>
        <w:spacing w:after="0" w:line="240" w:lineRule="auto"/>
        <w:ind w:right="-360"/>
        <w:jc w:val="both"/>
        <w:rPr>
          <w:rFonts w:ascii="Garamond" w:eastAsia="Times New Roman" w:hAnsi="Garamond" w:cs="Times New Roman"/>
          <w:b/>
          <w:bCs/>
          <w:kern w:val="32"/>
          <w:lang w:val="en-US"/>
        </w:rPr>
      </w:pPr>
    </w:p>
    <w:p w:rsidR="00E83247" w:rsidRPr="00E83247" w:rsidRDefault="00E83247" w:rsidP="00E83247">
      <w:pPr>
        <w:spacing w:after="0" w:line="240" w:lineRule="auto"/>
        <w:ind w:right="-238"/>
        <w:jc w:val="both"/>
        <w:rPr>
          <w:rFonts w:ascii="Garamond" w:eastAsia="Times New Roman" w:hAnsi="Garamond" w:cs="Times New Roman"/>
          <w:bCs/>
          <w:kern w:val="32"/>
          <w:lang w:val="en-US"/>
        </w:rPr>
      </w:pPr>
      <w:r w:rsidRPr="00E83247">
        <w:rPr>
          <w:rFonts w:ascii="Garamond" w:eastAsia="Times New Roman" w:hAnsi="Garamond" w:cs="Arial"/>
          <w:color w:val="000000"/>
          <w:lang w:eastAsia="en-ZA"/>
        </w:rPr>
        <w:t>Service Delivery and Budget Implementation Plan (SDBIP) details the implementation of service delivery and the budget for the financial year in compliance with the Municipal Finance Management Act(MFMA), 2003 (Act 56 of 2003).</w:t>
      </w: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To implement the budget the SDBIP serves as an understanding between the administration, Council, and the community, on how the implementation of the budget will give effect to the achievement of the goals and objectives set by the council to meet the needs of the community during the applicable financial year.</w:t>
      </w: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Arial"/>
          <w:color w:val="000000"/>
          <w:lang w:eastAsia="en-ZA"/>
        </w:rPr>
        <w:t>The SDBIP facilitates the process of holding management accountable for their performance. It provides the basis for measuring performance in the delivery of services.</w:t>
      </w:r>
    </w:p>
    <w:p w:rsidR="00E83247" w:rsidRPr="00E83247" w:rsidRDefault="00E83247" w:rsidP="00E83247">
      <w:pPr>
        <w:spacing w:after="0" w:line="240" w:lineRule="auto"/>
        <w:ind w:right="-360"/>
        <w:jc w:val="both"/>
        <w:rPr>
          <w:rFonts w:ascii="Garamond" w:eastAsia="Times New Roman" w:hAnsi="Garamond" w:cs="Times New Roman"/>
          <w:b/>
          <w:bCs/>
          <w:color w:val="000000"/>
          <w:kern w:val="32"/>
          <w:lang w:val="en-US"/>
        </w:rPr>
      </w:pP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It gives effect to the Integrated Development Plan (IDP) and the budget of the municipality. The budget gives effect to the strategic priorities of the municipality and is not a management plan.</w:t>
      </w: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p>
    <w:p w:rsidR="00E83247" w:rsidRPr="00E83247" w:rsidRDefault="00E83247" w:rsidP="00E83247">
      <w:p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The three most important components of the SDBIP are:-</w:t>
      </w:r>
    </w:p>
    <w:p w:rsidR="00E83247" w:rsidRPr="00E83247" w:rsidRDefault="00E83247" w:rsidP="00E83247">
      <w:pPr>
        <w:spacing w:after="0" w:line="240" w:lineRule="auto"/>
        <w:ind w:left="720" w:right="-360"/>
        <w:jc w:val="both"/>
        <w:rPr>
          <w:rFonts w:ascii="Garamond" w:eastAsia="Times New Roman" w:hAnsi="Garamond" w:cs="Times New Roman"/>
          <w:bCs/>
          <w:kern w:val="32"/>
          <w:lang w:val="en-US"/>
        </w:rPr>
      </w:pPr>
    </w:p>
    <w:p w:rsidR="00E83247" w:rsidRPr="00E83247" w:rsidRDefault="00E83247" w:rsidP="00E83247">
      <w:pPr>
        <w:numPr>
          <w:ilvl w:val="0"/>
          <w:numId w:val="1"/>
        </w:num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Monthly projections of Revenue to be collected from each source</w:t>
      </w:r>
    </w:p>
    <w:p w:rsidR="00E83247" w:rsidRPr="00E83247" w:rsidRDefault="00E83247" w:rsidP="00E83247">
      <w:pPr>
        <w:numPr>
          <w:ilvl w:val="0"/>
          <w:numId w:val="1"/>
        </w:num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Monthly projections of Operating and Capital expenditure and revenue per vote; and</w:t>
      </w:r>
    </w:p>
    <w:p w:rsidR="00E83247" w:rsidRPr="00E83247" w:rsidRDefault="00E83247" w:rsidP="00E83247">
      <w:pPr>
        <w:numPr>
          <w:ilvl w:val="0"/>
          <w:numId w:val="1"/>
        </w:numPr>
        <w:spacing w:after="0" w:line="240" w:lineRule="auto"/>
        <w:ind w:right="-360"/>
        <w:jc w:val="both"/>
        <w:rPr>
          <w:rFonts w:ascii="Garamond" w:eastAsia="Times New Roman" w:hAnsi="Garamond" w:cs="Times New Roman"/>
          <w:bCs/>
          <w:kern w:val="32"/>
          <w:lang w:val="en-US"/>
        </w:rPr>
      </w:pPr>
      <w:r w:rsidRPr="00E83247">
        <w:rPr>
          <w:rFonts w:ascii="Garamond" w:eastAsia="Times New Roman" w:hAnsi="Garamond" w:cs="Times New Roman"/>
          <w:bCs/>
          <w:kern w:val="32"/>
          <w:lang w:val="en-US"/>
        </w:rPr>
        <w:t>Quarterly projections of Service Delivery Targets and Performance Indicators for each vote.</w:t>
      </w:r>
    </w:p>
    <w:p w:rsidR="00E83247" w:rsidRPr="00E83247" w:rsidRDefault="00E83247" w:rsidP="00E83247">
      <w:pPr>
        <w:spacing w:after="0" w:line="240" w:lineRule="auto"/>
        <w:ind w:left="1440" w:right="-360"/>
        <w:jc w:val="both"/>
        <w:rPr>
          <w:rFonts w:ascii="Garamond" w:eastAsia="Times New Roman" w:hAnsi="Garamond" w:cs="Times New Roman"/>
          <w:bCs/>
          <w:kern w:val="32"/>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r w:rsidRPr="00E83247">
        <w:rPr>
          <w:rFonts w:ascii="Garamond" w:eastAsia="Calibri" w:hAnsi="Garamond" w:cs="Tahoma"/>
          <w:b/>
          <w:bCs/>
          <w:lang w:val="en-US"/>
        </w:rPr>
        <w:t>LEGISLATIVE REQUIREMENTS</w:t>
      </w: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In terms of the provisions of the Local Government: Municipal Finance Management</w:t>
      </w:r>
      <w:r w:rsidR="006D7EB9">
        <w:rPr>
          <w:rFonts w:ascii="Garamond" w:eastAsia="Calibri" w:hAnsi="Garamond" w:cs="Tahoma"/>
          <w:lang w:val="en-US"/>
        </w:rPr>
        <w:t xml:space="preserve"> </w:t>
      </w:r>
      <w:r w:rsidRPr="00E83247">
        <w:rPr>
          <w:rFonts w:ascii="Garamond" w:eastAsia="Calibri" w:hAnsi="Garamond" w:cs="Tahoma"/>
          <w:lang w:val="en-US"/>
        </w:rPr>
        <w:t>Act, 2003, all municipalities should prepare and adopt the SDBIP. Section 1 of the</w:t>
      </w:r>
      <w:r w:rsidR="006D7EB9">
        <w:rPr>
          <w:rFonts w:ascii="Garamond" w:eastAsia="Calibri" w:hAnsi="Garamond" w:cs="Tahoma"/>
          <w:lang w:val="en-US"/>
        </w:rPr>
        <w:t xml:space="preserve"> </w:t>
      </w:r>
      <w:r w:rsidRPr="00E83247">
        <w:rPr>
          <w:rFonts w:ascii="Garamond" w:eastAsia="Calibri" w:hAnsi="Garamond" w:cs="Tahoma"/>
          <w:lang w:val="en-US"/>
        </w:rPr>
        <w:t>MFMA describes the SDBIP as a detailed plan approved by the mayor of a municipality in terms of section 53(1)(c) (ii) for the implementation of the municipality’s service delivery and execution of its annual budget.</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widowControl w:val="0"/>
        <w:spacing w:before="11" w:after="0" w:line="240" w:lineRule="auto"/>
        <w:ind w:right="-20"/>
        <w:jc w:val="both"/>
        <w:rPr>
          <w:rFonts w:ascii="Garamond" w:eastAsia="Tahoma" w:hAnsi="Garamond" w:cs="Tahoma"/>
          <w:lang w:val="en-US"/>
        </w:rPr>
      </w:pPr>
      <w:r w:rsidRPr="00E83247">
        <w:rPr>
          <w:rFonts w:ascii="Garamond" w:eastAsia="Tahoma" w:hAnsi="Garamond" w:cs="Tahoma"/>
          <w:b/>
          <w:bCs/>
          <w:lang w:val="en-US"/>
        </w:rPr>
        <w:t>M</w:t>
      </w:r>
      <w:r w:rsidRPr="00E83247">
        <w:rPr>
          <w:rFonts w:ascii="Garamond" w:eastAsia="Tahoma" w:hAnsi="Garamond" w:cs="Tahoma"/>
          <w:b/>
          <w:bCs/>
          <w:spacing w:val="-1"/>
          <w:lang w:val="en-US"/>
        </w:rPr>
        <w:t>F</w:t>
      </w:r>
      <w:r w:rsidRPr="00E83247">
        <w:rPr>
          <w:rFonts w:ascii="Garamond" w:eastAsia="Tahoma" w:hAnsi="Garamond" w:cs="Tahoma"/>
          <w:b/>
          <w:bCs/>
          <w:lang w:val="en-US"/>
        </w:rPr>
        <w:t xml:space="preserve">MA </w:t>
      </w:r>
      <w:r w:rsidRPr="00E83247">
        <w:rPr>
          <w:rFonts w:ascii="Garamond" w:eastAsia="Tahoma" w:hAnsi="Garamond" w:cs="Tahoma"/>
          <w:b/>
          <w:bCs/>
          <w:spacing w:val="1"/>
          <w:lang w:val="en-US"/>
        </w:rPr>
        <w:t>E</w:t>
      </w:r>
      <w:r w:rsidRPr="00E83247">
        <w:rPr>
          <w:rFonts w:ascii="Garamond" w:eastAsia="Tahoma" w:hAnsi="Garamond" w:cs="Tahoma"/>
          <w:b/>
          <w:bCs/>
          <w:lang w:val="en-US"/>
        </w:rPr>
        <w:t>xtr</w:t>
      </w:r>
      <w:r w:rsidRPr="00E83247">
        <w:rPr>
          <w:rFonts w:ascii="Garamond" w:eastAsia="Tahoma" w:hAnsi="Garamond" w:cs="Tahoma"/>
          <w:b/>
          <w:bCs/>
          <w:spacing w:val="-1"/>
          <w:lang w:val="en-US"/>
        </w:rPr>
        <w:t>a</w:t>
      </w:r>
      <w:r w:rsidRPr="00E83247">
        <w:rPr>
          <w:rFonts w:ascii="Garamond" w:eastAsia="Tahoma" w:hAnsi="Garamond" w:cs="Tahoma"/>
          <w:b/>
          <w:bCs/>
          <w:lang w:val="en-US"/>
        </w:rPr>
        <w:t>ct</w:t>
      </w:r>
    </w:p>
    <w:p w:rsidR="00E83247" w:rsidRPr="00E83247" w:rsidRDefault="00E83247" w:rsidP="00E83247">
      <w:pPr>
        <w:widowControl w:val="0"/>
        <w:spacing w:after="0" w:line="200" w:lineRule="exact"/>
        <w:jc w:val="both"/>
        <w:rPr>
          <w:rFonts w:ascii="Garamond" w:eastAsia="Calibri" w:hAnsi="Garamond" w:cs="Times New Roman"/>
          <w:lang w:val="en-US"/>
        </w:rPr>
      </w:pPr>
    </w:p>
    <w:p w:rsidR="00E83247" w:rsidRPr="00E83247" w:rsidRDefault="00E83247" w:rsidP="00E83247">
      <w:pPr>
        <w:widowControl w:val="0"/>
        <w:spacing w:after="0" w:line="240" w:lineRule="auto"/>
        <w:ind w:right="-20"/>
        <w:jc w:val="both"/>
        <w:rPr>
          <w:rFonts w:ascii="Garamond" w:eastAsia="Tahoma" w:hAnsi="Garamond" w:cs="Tahoma"/>
          <w:lang w:val="en-US"/>
        </w:rPr>
      </w:pPr>
      <w:r w:rsidRPr="00E83247">
        <w:rPr>
          <w:rFonts w:ascii="Garamond" w:eastAsia="Tahoma" w:hAnsi="Garamond" w:cs="Tahoma"/>
          <w:b/>
          <w:bCs/>
          <w:spacing w:val="1"/>
          <w:lang w:val="en-US"/>
        </w:rPr>
        <w:t>D</w:t>
      </w:r>
      <w:r w:rsidRPr="00E83247">
        <w:rPr>
          <w:rFonts w:ascii="Garamond" w:eastAsia="Tahoma" w:hAnsi="Garamond" w:cs="Tahoma"/>
          <w:b/>
          <w:bCs/>
          <w:lang w:val="en-US"/>
        </w:rPr>
        <w:t>efiniti</w:t>
      </w:r>
      <w:r w:rsidRPr="00E83247">
        <w:rPr>
          <w:rFonts w:ascii="Garamond" w:eastAsia="Tahoma" w:hAnsi="Garamond" w:cs="Tahoma"/>
          <w:b/>
          <w:bCs/>
          <w:spacing w:val="1"/>
          <w:lang w:val="en-US"/>
        </w:rPr>
        <w:t>o</w:t>
      </w:r>
      <w:r w:rsidRPr="00E83247">
        <w:rPr>
          <w:rFonts w:ascii="Garamond" w:eastAsia="Tahoma" w:hAnsi="Garamond" w:cs="Tahoma"/>
          <w:b/>
          <w:bCs/>
          <w:lang w:val="en-US"/>
        </w:rPr>
        <w:t>n</w:t>
      </w:r>
    </w:p>
    <w:p w:rsidR="00E83247" w:rsidRPr="00E83247" w:rsidRDefault="00E83247" w:rsidP="00E83247">
      <w:pPr>
        <w:widowControl w:val="0"/>
        <w:spacing w:before="10" w:after="0" w:line="110" w:lineRule="exact"/>
        <w:jc w:val="both"/>
        <w:rPr>
          <w:rFonts w:ascii="Garamond" w:eastAsia="Calibri" w:hAnsi="Garamond" w:cs="Times New Roman"/>
          <w:lang w:val="en-US"/>
        </w:rPr>
      </w:pPr>
    </w:p>
    <w:p w:rsidR="00E83247" w:rsidRPr="00E83247" w:rsidRDefault="00E83247" w:rsidP="00E83247">
      <w:pPr>
        <w:widowControl w:val="0"/>
        <w:spacing w:after="0" w:line="240" w:lineRule="auto"/>
        <w:ind w:right="224"/>
        <w:jc w:val="both"/>
        <w:rPr>
          <w:rFonts w:ascii="Garamond" w:eastAsia="Tahoma" w:hAnsi="Garamond" w:cs="Tahoma"/>
          <w:lang w:val="en-US"/>
        </w:rPr>
      </w:pPr>
      <w:r w:rsidRPr="00E83247">
        <w:rPr>
          <w:rFonts w:ascii="Garamond" w:eastAsia="Tahoma" w:hAnsi="Garamond" w:cs="Tahoma"/>
          <w:lang w:val="en-US"/>
        </w:rPr>
        <w:t>‘‘service del</w:t>
      </w:r>
      <w:r w:rsidRPr="00E83247">
        <w:rPr>
          <w:rFonts w:ascii="Garamond" w:eastAsia="Tahoma" w:hAnsi="Garamond" w:cs="Tahoma"/>
          <w:spacing w:val="1"/>
          <w:lang w:val="en-US"/>
        </w:rPr>
        <w:t>i</w:t>
      </w:r>
      <w:r w:rsidRPr="00E83247">
        <w:rPr>
          <w:rFonts w:ascii="Garamond" w:eastAsia="Tahoma" w:hAnsi="Garamond" w:cs="Tahoma"/>
          <w:lang w:val="en-US"/>
        </w:rPr>
        <w:t>very and b</w:t>
      </w:r>
      <w:r w:rsidRPr="00E83247">
        <w:rPr>
          <w:rFonts w:ascii="Garamond" w:eastAsia="Tahoma" w:hAnsi="Garamond" w:cs="Tahoma"/>
          <w:spacing w:val="1"/>
          <w:lang w:val="en-US"/>
        </w:rPr>
        <w:t>u</w:t>
      </w:r>
      <w:r w:rsidRPr="00E83247">
        <w:rPr>
          <w:rFonts w:ascii="Garamond" w:eastAsia="Tahoma" w:hAnsi="Garamond" w:cs="Tahoma"/>
          <w:lang w:val="en-US"/>
        </w:rPr>
        <w:t>dget imple</w:t>
      </w:r>
      <w:r w:rsidRPr="00E83247">
        <w:rPr>
          <w:rFonts w:ascii="Garamond" w:eastAsia="Tahoma" w:hAnsi="Garamond" w:cs="Tahoma"/>
          <w:spacing w:val="2"/>
          <w:lang w:val="en-US"/>
        </w:rPr>
        <w:t>m</w:t>
      </w:r>
      <w:r w:rsidRPr="00E83247">
        <w:rPr>
          <w:rFonts w:ascii="Garamond" w:eastAsia="Tahoma" w:hAnsi="Garamond" w:cs="Tahoma"/>
          <w:lang w:val="en-US"/>
        </w:rPr>
        <w:t>ent</w:t>
      </w:r>
      <w:r w:rsidRPr="00E83247">
        <w:rPr>
          <w:rFonts w:ascii="Garamond" w:eastAsia="Tahoma" w:hAnsi="Garamond" w:cs="Tahoma"/>
          <w:spacing w:val="1"/>
          <w:lang w:val="en-US"/>
        </w:rPr>
        <w:t>a</w:t>
      </w:r>
      <w:r w:rsidRPr="00E83247">
        <w:rPr>
          <w:rFonts w:ascii="Garamond" w:eastAsia="Tahoma" w:hAnsi="Garamond" w:cs="Tahoma"/>
          <w:lang w:val="en-US"/>
        </w:rPr>
        <w:t>tion pl</w:t>
      </w:r>
      <w:r w:rsidRPr="00E83247">
        <w:rPr>
          <w:rFonts w:ascii="Garamond" w:eastAsia="Tahoma" w:hAnsi="Garamond" w:cs="Tahoma"/>
          <w:spacing w:val="1"/>
          <w:lang w:val="en-US"/>
        </w:rPr>
        <w:t>a</w:t>
      </w:r>
      <w:r w:rsidRPr="00E83247">
        <w:rPr>
          <w:rFonts w:ascii="Garamond" w:eastAsia="Tahoma" w:hAnsi="Garamond" w:cs="Tahoma"/>
          <w:lang w:val="en-US"/>
        </w:rPr>
        <w:t>n’ ’means a detai</w:t>
      </w:r>
      <w:r w:rsidRPr="00E83247">
        <w:rPr>
          <w:rFonts w:ascii="Garamond" w:eastAsia="Tahoma" w:hAnsi="Garamond" w:cs="Tahoma"/>
          <w:spacing w:val="1"/>
          <w:lang w:val="en-US"/>
        </w:rPr>
        <w:t>l</w:t>
      </w:r>
      <w:r w:rsidRPr="00E83247">
        <w:rPr>
          <w:rFonts w:ascii="Garamond" w:eastAsia="Tahoma" w:hAnsi="Garamond" w:cs="Tahoma"/>
          <w:lang w:val="en-US"/>
        </w:rPr>
        <w:t>ed pl</w:t>
      </w:r>
      <w:r w:rsidRPr="00E83247">
        <w:rPr>
          <w:rFonts w:ascii="Garamond" w:eastAsia="Tahoma" w:hAnsi="Garamond" w:cs="Tahoma"/>
          <w:spacing w:val="1"/>
          <w:lang w:val="en-US"/>
        </w:rPr>
        <w:t>a</w:t>
      </w:r>
      <w:r w:rsidRPr="00E83247">
        <w:rPr>
          <w:rFonts w:ascii="Garamond" w:eastAsia="Tahoma" w:hAnsi="Garamond" w:cs="Tahoma"/>
          <w:lang w:val="en-US"/>
        </w:rPr>
        <w:t>n app</w:t>
      </w:r>
      <w:r w:rsidRPr="00E83247">
        <w:rPr>
          <w:rFonts w:ascii="Garamond" w:eastAsia="Tahoma" w:hAnsi="Garamond" w:cs="Tahoma"/>
          <w:spacing w:val="1"/>
          <w:lang w:val="en-US"/>
        </w:rPr>
        <w:t>r</w:t>
      </w:r>
      <w:r w:rsidRPr="00E83247">
        <w:rPr>
          <w:rFonts w:ascii="Garamond" w:eastAsia="Tahoma" w:hAnsi="Garamond" w:cs="Tahoma"/>
          <w:lang w:val="en-US"/>
        </w:rPr>
        <w:t>o</w:t>
      </w:r>
      <w:r w:rsidRPr="00E83247">
        <w:rPr>
          <w:rFonts w:ascii="Garamond" w:eastAsia="Tahoma" w:hAnsi="Garamond" w:cs="Tahoma"/>
          <w:spacing w:val="1"/>
          <w:lang w:val="en-US"/>
        </w:rPr>
        <w:t>v</w:t>
      </w:r>
      <w:r w:rsidRPr="00E83247">
        <w:rPr>
          <w:rFonts w:ascii="Garamond" w:eastAsia="Tahoma" w:hAnsi="Garamond" w:cs="Tahoma"/>
          <w:lang w:val="en-US"/>
        </w:rPr>
        <w:t>ed by t</w:t>
      </w:r>
      <w:r w:rsidRPr="00E83247">
        <w:rPr>
          <w:rFonts w:ascii="Garamond" w:eastAsia="Tahoma" w:hAnsi="Garamond" w:cs="Tahoma"/>
          <w:spacing w:val="1"/>
          <w:lang w:val="en-US"/>
        </w:rPr>
        <w:t>h</w:t>
      </w:r>
      <w:r w:rsidRPr="00E83247">
        <w:rPr>
          <w:rFonts w:ascii="Garamond" w:eastAsia="Tahoma" w:hAnsi="Garamond" w:cs="Tahoma"/>
          <w:lang w:val="en-US"/>
        </w:rPr>
        <w:t>e m</w:t>
      </w:r>
      <w:r w:rsidRPr="00E83247">
        <w:rPr>
          <w:rFonts w:ascii="Garamond" w:eastAsia="Tahoma" w:hAnsi="Garamond" w:cs="Tahoma"/>
          <w:spacing w:val="1"/>
          <w:lang w:val="en-US"/>
        </w:rPr>
        <w:t>a</w:t>
      </w:r>
      <w:r w:rsidRPr="00E83247">
        <w:rPr>
          <w:rFonts w:ascii="Garamond" w:eastAsia="Tahoma" w:hAnsi="Garamond" w:cs="Tahoma"/>
          <w:lang w:val="en-US"/>
        </w:rPr>
        <w:t>y</w:t>
      </w:r>
      <w:r w:rsidRPr="00E83247">
        <w:rPr>
          <w:rFonts w:ascii="Garamond" w:eastAsia="Tahoma" w:hAnsi="Garamond" w:cs="Tahoma"/>
          <w:spacing w:val="1"/>
          <w:lang w:val="en-US"/>
        </w:rPr>
        <w:t>o</w:t>
      </w:r>
      <w:r w:rsidRPr="00E83247">
        <w:rPr>
          <w:rFonts w:ascii="Garamond" w:eastAsia="Tahoma" w:hAnsi="Garamond" w:cs="Tahoma"/>
          <w:lang w:val="en-US"/>
        </w:rPr>
        <w:t>r of a mun</w:t>
      </w:r>
      <w:r w:rsidRPr="00E83247">
        <w:rPr>
          <w:rFonts w:ascii="Garamond" w:eastAsia="Tahoma" w:hAnsi="Garamond" w:cs="Tahoma"/>
          <w:spacing w:val="1"/>
          <w:lang w:val="en-US"/>
        </w:rPr>
        <w:t>i</w:t>
      </w:r>
      <w:r w:rsidRPr="00E83247">
        <w:rPr>
          <w:rFonts w:ascii="Garamond" w:eastAsia="Tahoma" w:hAnsi="Garamond" w:cs="Tahoma"/>
          <w:lang w:val="en-US"/>
        </w:rPr>
        <w:t>c</w:t>
      </w:r>
      <w:r w:rsidRPr="00E83247">
        <w:rPr>
          <w:rFonts w:ascii="Garamond" w:eastAsia="Tahoma" w:hAnsi="Garamond" w:cs="Tahoma"/>
          <w:spacing w:val="1"/>
          <w:lang w:val="en-US"/>
        </w:rPr>
        <w:t>i</w:t>
      </w:r>
      <w:r w:rsidRPr="00E83247">
        <w:rPr>
          <w:rFonts w:ascii="Garamond" w:eastAsia="Tahoma" w:hAnsi="Garamond" w:cs="Tahoma"/>
          <w:lang w:val="en-US"/>
        </w:rPr>
        <w:t>pality in t</w:t>
      </w:r>
      <w:r w:rsidRPr="00E83247">
        <w:rPr>
          <w:rFonts w:ascii="Garamond" w:eastAsia="Tahoma" w:hAnsi="Garamond" w:cs="Tahoma"/>
          <w:spacing w:val="1"/>
          <w:lang w:val="en-US"/>
        </w:rPr>
        <w:t>er</w:t>
      </w:r>
      <w:r w:rsidRPr="00E83247">
        <w:rPr>
          <w:rFonts w:ascii="Garamond" w:eastAsia="Tahoma" w:hAnsi="Garamond" w:cs="Tahoma"/>
          <w:lang w:val="en-US"/>
        </w:rPr>
        <w:t xml:space="preserve">ms of </w:t>
      </w:r>
      <w:r w:rsidRPr="00E83247">
        <w:rPr>
          <w:rFonts w:ascii="Garamond" w:eastAsia="Tahoma" w:hAnsi="Garamond" w:cs="Tahoma"/>
          <w:spacing w:val="2"/>
          <w:lang w:val="en-US"/>
        </w:rPr>
        <w:t>s</w:t>
      </w:r>
      <w:r w:rsidRPr="00E83247">
        <w:rPr>
          <w:rFonts w:ascii="Garamond" w:eastAsia="Tahoma" w:hAnsi="Garamond" w:cs="Tahoma"/>
          <w:lang w:val="en-US"/>
        </w:rPr>
        <w:t>ect</w:t>
      </w:r>
      <w:r w:rsidRPr="00E83247">
        <w:rPr>
          <w:rFonts w:ascii="Garamond" w:eastAsia="Tahoma" w:hAnsi="Garamond" w:cs="Tahoma"/>
          <w:spacing w:val="1"/>
          <w:lang w:val="en-US"/>
        </w:rPr>
        <w:t>io</w:t>
      </w:r>
      <w:r w:rsidRPr="00E83247">
        <w:rPr>
          <w:rFonts w:ascii="Garamond" w:eastAsia="Tahoma" w:hAnsi="Garamond" w:cs="Tahoma"/>
          <w:lang w:val="en-US"/>
        </w:rPr>
        <w:t>n53(1)</w:t>
      </w:r>
      <w:r w:rsidRPr="00E83247">
        <w:rPr>
          <w:rFonts w:ascii="Garamond" w:eastAsia="Tahoma" w:hAnsi="Garamond" w:cs="Tahoma"/>
          <w:spacing w:val="1"/>
          <w:lang w:val="en-US"/>
        </w:rPr>
        <w:t>(</w:t>
      </w:r>
      <w:r w:rsidRPr="00E83247">
        <w:rPr>
          <w:rFonts w:ascii="Garamond" w:eastAsia="Tahoma" w:hAnsi="Garamond" w:cs="Tahoma"/>
          <w:lang w:val="en-US"/>
        </w:rPr>
        <w:t>c)(i</w:t>
      </w:r>
      <w:r w:rsidRPr="00E83247">
        <w:rPr>
          <w:rFonts w:ascii="Garamond" w:eastAsia="Tahoma" w:hAnsi="Garamond" w:cs="Tahoma"/>
          <w:spacing w:val="1"/>
          <w:lang w:val="en-US"/>
        </w:rPr>
        <w:t>i</w:t>
      </w:r>
      <w:r w:rsidRPr="00E83247">
        <w:rPr>
          <w:rFonts w:ascii="Garamond" w:eastAsia="Tahoma" w:hAnsi="Garamond" w:cs="Tahoma"/>
          <w:lang w:val="en-US"/>
        </w:rPr>
        <w:t>) of t</w:t>
      </w:r>
      <w:r w:rsidRPr="00E83247">
        <w:rPr>
          <w:rFonts w:ascii="Garamond" w:eastAsia="Tahoma" w:hAnsi="Garamond" w:cs="Tahoma"/>
          <w:spacing w:val="1"/>
          <w:lang w:val="en-US"/>
        </w:rPr>
        <w:t>h</w:t>
      </w:r>
      <w:r w:rsidRPr="00E83247">
        <w:rPr>
          <w:rFonts w:ascii="Garamond" w:eastAsia="Tahoma" w:hAnsi="Garamond" w:cs="Tahoma"/>
          <w:lang w:val="en-US"/>
        </w:rPr>
        <w:t>e M</w:t>
      </w:r>
      <w:r w:rsidRPr="00E83247">
        <w:rPr>
          <w:rFonts w:ascii="Garamond" w:eastAsia="Tahoma" w:hAnsi="Garamond" w:cs="Tahoma"/>
          <w:spacing w:val="1"/>
          <w:lang w:val="en-US"/>
        </w:rPr>
        <w:t>un</w:t>
      </w:r>
      <w:r w:rsidRPr="00E83247">
        <w:rPr>
          <w:rFonts w:ascii="Garamond" w:eastAsia="Tahoma" w:hAnsi="Garamond" w:cs="Tahoma"/>
          <w:lang w:val="en-US"/>
        </w:rPr>
        <w:t>icipal Fina</w:t>
      </w:r>
      <w:r w:rsidRPr="00E83247">
        <w:rPr>
          <w:rFonts w:ascii="Garamond" w:eastAsia="Tahoma" w:hAnsi="Garamond" w:cs="Tahoma"/>
          <w:spacing w:val="1"/>
          <w:lang w:val="en-US"/>
        </w:rPr>
        <w:t>n</w:t>
      </w:r>
      <w:r w:rsidRPr="00E83247">
        <w:rPr>
          <w:rFonts w:ascii="Garamond" w:eastAsia="Tahoma" w:hAnsi="Garamond" w:cs="Tahoma"/>
          <w:lang w:val="en-US"/>
        </w:rPr>
        <w:t>ce Ma</w:t>
      </w:r>
      <w:r w:rsidRPr="00E83247">
        <w:rPr>
          <w:rFonts w:ascii="Garamond" w:eastAsia="Tahoma" w:hAnsi="Garamond" w:cs="Tahoma"/>
          <w:spacing w:val="1"/>
          <w:lang w:val="en-US"/>
        </w:rPr>
        <w:t>n</w:t>
      </w:r>
      <w:r w:rsidRPr="00E83247">
        <w:rPr>
          <w:rFonts w:ascii="Garamond" w:eastAsia="Tahoma" w:hAnsi="Garamond" w:cs="Tahoma"/>
          <w:lang w:val="en-US"/>
        </w:rPr>
        <w:t>age</w:t>
      </w:r>
      <w:r w:rsidRPr="00E83247">
        <w:rPr>
          <w:rFonts w:ascii="Garamond" w:eastAsia="Tahoma" w:hAnsi="Garamond" w:cs="Tahoma"/>
          <w:spacing w:val="2"/>
          <w:lang w:val="en-US"/>
        </w:rPr>
        <w:t>m</w:t>
      </w:r>
      <w:r w:rsidRPr="00E83247">
        <w:rPr>
          <w:rFonts w:ascii="Garamond" w:eastAsia="Tahoma" w:hAnsi="Garamond" w:cs="Tahoma"/>
          <w:lang w:val="en-US"/>
        </w:rPr>
        <w:t xml:space="preserve">ent </w:t>
      </w:r>
      <w:r w:rsidRPr="00E83247">
        <w:rPr>
          <w:rFonts w:ascii="Garamond" w:eastAsia="Tahoma" w:hAnsi="Garamond" w:cs="Tahoma"/>
          <w:spacing w:val="1"/>
          <w:lang w:val="en-US"/>
        </w:rPr>
        <w:t>A</w:t>
      </w:r>
      <w:r w:rsidRPr="00E83247">
        <w:rPr>
          <w:rFonts w:ascii="Garamond" w:eastAsia="Tahoma" w:hAnsi="Garamond" w:cs="Tahoma"/>
          <w:lang w:val="en-US"/>
        </w:rPr>
        <w:t>ct(M</w:t>
      </w:r>
      <w:r w:rsidRPr="00E83247">
        <w:rPr>
          <w:rFonts w:ascii="Garamond" w:eastAsia="Tahoma" w:hAnsi="Garamond" w:cs="Tahoma"/>
          <w:spacing w:val="1"/>
          <w:lang w:val="en-US"/>
        </w:rPr>
        <w:t>F</w:t>
      </w:r>
      <w:r w:rsidRPr="00E83247">
        <w:rPr>
          <w:rFonts w:ascii="Garamond" w:eastAsia="Tahoma" w:hAnsi="Garamond" w:cs="Tahoma"/>
          <w:lang w:val="en-US"/>
        </w:rPr>
        <w:t xml:space="preserve">MA) </w:t>
      </w:r>
      <w:r w:rsidRPr="00E83247">
        <w:rPr>
          <w:rFonts w:ascii="Garamond" w:eastAsia="Tahoma" w:hAnsi="Garamond" w:cs="Tahoma"/>
          <w:spacing w:val="1"/>
          <w:lang w:val="en-US"/>
        </w:rPr>
        <w:t>f</w:t>
      </w:r>
      <w:r w:rsidRPr="00E83247">
        <w:rPr>
          <w:rFonts w:ascii="Garamond" w:eastAsia="Tahoma" w:hAnsi="Garamond" w:cs="Tahoma"/>
          <w:lang w:val="en-US"/>
        </w:rPr>
        <w:t>or implem</w:t>
      </w:r>
      <w:r w:rsidRPr="00E83247">
        <w:rPr>
          <w:rFonts w:ascii="Garamond" w:eastAsia="Tahoma" w:hAnsi="Garamond" w:cs="Tahoma"/>
          <w:spacing w:val="1"/>
          <w:lang w:val="en-US"/>
        </w:rPr>
        <w:t>e</w:t>
      </w:r>
      <w:r w:rsidRPr="00E83247">
        <w:rPr>
          <w:rFonts w:ascii="Garamond" w:eastAsia="Tahoma" w:hAnsi="Garamond" w:cs="Tahoma"/>
          <w:lang w:val="en-US"/>
        </w:rPr>
        <w:t>nt</w:t>
      </w:r>
      <w:r w:rsidRPr="00E83247">
        <w:rPr>
          <w:rFonts w:ascii="Garamond" w:eastAsia="Tahoma" w:hAnsi="Garamond" w:cs="Tahoma"/>
          <w:spacing w:val="1"/>
          <w:lang w:val="en-US"/>
        </w:rPr>
        <w:t>i</w:t>
      </w:r>
      <w:r w:rsidRPr="00E83247">
        <w:rPr>
          <w:rFonts w:ascii="Garamond" w:eastAsia="Tahoma" w:hAnsi="Garamond" w:cs="Tahoma"/>
          <w:lang w:val="en-US"/>
        </w:rPr>
        <w:t>ng t</w:t>
      </w:r>
      <w:r w:rsidRPr="00E83247">
        <w:rPr>
          <w:rFonts w:ascii="Garamond" w:eastAsia="Tahoma" w:hAnsi="Garamond" w:cs="Tahoma"/>
          <w:spacing w:val="1"/>
          <w:lang w:val="en-US"/>
        </w:rPr>
        <w:t>h</w:t>
      </w:r>
      <w:r w:rsidRPr="00E83247">
        <w:rPr>
          <w:rFonts w:ascii="Garamond" w:eastAsia="Tahoma" w:hAnsi="Garamond" w:cs="Tahoma"/>
          <w:lang w:val="en-US"/>
        </w:rPr>
        <w:t>e m</w:t>
      </w:r>
      <w:r w:rsidRPr="00E83247">
        <w:rPr>
          <w:rFonts w:ascii="Garamond" w:eastAsia="Tahoma" w:hAnsi="Garamond" w:cs="Tahoma"/>
          <w:spacing w:val="1"/>
          <w:lang w:val="en-US"/>
        </w:rPr>
        <w:t>u</w:t>
      </w:r>
      <w:r w:rsidRPr="00E83247">
        <w:rPr>
          <w:rFonts w:ascii="Garamond" w:eastAsia="Tahoma" w:hAnsi="Garamond" w:cs="Tahoma"/>
          <w:lang w:val="en-US"/>
        </w:rPr>
        <w:t>nicipality’s delivery f municipal s</w:t>
      </w:r>
      <w:r w:rsidRPr="00E83247">
        <w:rPr>
          <w:rFonts w:ascii="Garamond" w:eastAsia="Tahoma" w:hAnsi="Garamond" w:cs="Tahoma"/>
          <w:spacing w:val="1"/>
          <w:lang w:val="en-US"/>
        </w:rPr>
        <w:t>e</w:t>
      </w:r>
      <w:r w:rsidRPr="00E83247">
        <w:rPr>
          <w:rFonts w:ascii="Garamond" w:eastAsia="Tahoma" w:hAnsi="Garamond" w:cs="Tahoma"/>
          <w:lang w:val="en-US"/>
        </w:rPr>
        <w:t>rvices and i</w:t>
      </w:r>
      <w:r w:rsidRPr="00E83247">
        <w:rPr>
          <w:rFonts w:ascii="Garamond" w:eastAsia="Tahoma" w:hAnsi="Garamond" w:cs="Tahoma"/>
          <w:spacing w:val="1"/>
          <w:lang w:val="en-US"/>
        </w:rPr>
        <w:t>t</w:t>
      </w:r>
      <w:r w:rsidRPr="00E83247">
        <w:rPr>
          <w:rFonts w:ascii="Garamond" w:eastAsia="Tahoma" w:hAnsi="Garamond" w:cs="Tahoma"/>
          <w:lang w:val="en-US"/>
        </w:rPr>
        <w:t>s annual i</w:t>
      </w:r>
      <w:r w:rsidRPr="00E83247">
        <w:rPr>
          <w:rFonts w:ascii="Garamond" w:eastAsia="Tahoma" w:hAnsi="Garamond" w:cs="Tahoma"/>
          <w:spacing w:val="2"/>
          <w:lang w:val="en-US"/>
        </w:rPr>
        <w:t>m</w:t>
      </w:r>
      <w:r w:rsidRPr="00E83247">
        <w:rPr>
          <w:rFonts w:ascii="Garamond" w:eastAsia="Tahoma" w:hAnsi="Garamond" w:cs="Tahoma"/>
          <w:spacing w:val="1"/>
          <w:lang w:val="en-US"/>
        </w:rPr>
        <w:t>p</w:t>
      </w:r>
      <w:r w:rsidRPr="00E83247">
        <w:rPr>
          <w:rFonts w:ascii="Garamond" w:eastAsia="Tahoma" w:hAnsi="Garamond" w:cs="Tahoma"/>
          <w:lang w:val="en-US"/>
        </w:rPr>
        <w:t>leme</w:t>
      </w:r>
      <w:r w:rsidRPr="00E83247">
        <w:rPr>
          <w:rFonts w:ascii="Garamond" w:eastAsia="Tahoma" w:hAnsi="Garamond" w:cs="Tahoma"/>
          <w:spacing w:val="1"/>
          <w:lang w:val="en-US"/>
        </w:rPr>
        <w:t>n</w:t>
      </w:r>
      <w:r w:rsidRPr="00E83247">
        <w:rPr>
          <w:rFonts w:ascii="Garamond" w:eastAsia="Tahoma" w:hAnsi="Garamond" w:cs="Tahoma"/>
          <w:lang w:val="en-US"/>
        </w:rPr>
        <w:t xml:space="preserve">ting </w:t>
      </w:r>
      <w:r w:rsidRPr="00E83247">
        <w:rPr>
          <w:rFonts w:ascii="Garamond" w:eastAsia="Tahoma" w:hAnsi="Garamond" w:cs="Tahoma"/>
          <w:spacing w:val="1"/>
          <w:lang w:val="en-US"/>
        </w:rPr>
        <w:t>t</w:t>
      </w:r>
      <w:r w:rsidRPr="00E83247">
        <w:rPr>
          <w:rFonts w:ascii="Garamond" w:eastAsia="Tahoma" w:hAnsi="Garamond" w:cs="Tahoma"/>
          <w:lang w:val="en-US"/>
        </w:rPr>
        <w:t>he mun</w:t>
      </w:r>
      <w:r w:rsidRPr="00E83247">
        <w:rPr>
          <w:rFonts w:ascii="Garamond" w:eastAsia="Tahoma" w:hAnsi="Garamond" w:cs="Tahoma"/>
          <w:spacing w:val="1"/>
          <w:lang w:val="en-US"/>
        </w:rPr>
        <w:t>i</w:t>
      </w:r>
      <w:r w:rsidRPr="00E83247">
        <w:rPr>
          <w:rFonts w:ascii="Garamond" w:eastAsia="Tahoma" w:hAnsi="Garamond" w:cs="Tahoma"/>
          <w:lang w:val="en-US"/>
        </w:rPr>
        <w:t>cipa</w:t>
      </w:r>
      <w:r w:rsidRPr="00E83247">
        <w:rPr>
          <w:rFonts w:ascii="Garamond" w:eastAsia="Tahoma" w:hAnsi="Garamond" w:cs="Tahoma"/>
          <w:spacing w:val="1"/>
          <w:lang w:val="en-US"/>
        </w:rPr>
        <w:t>l</w:t>
      </w:r>
      <w:r w:rsidRPr="00E83247">
        <w:rPr>
          <w:rFonts w:ascii="Garamond" w:eastAsia="Tahoma" w:hAnsi="Garamond" w:cs="Tahoma"/>
          <w:lang w:val="en-US"/>
        </w:rPr>
        <w:t>ity’s deli</w:t>
      </w:r>
      <w:r w:rsidRPr="00E83247">
        <w:rPr>
          <w:rFonts w:ascii="Garamond" w:eastAsia="Tahoma" w:hAnsi="Garamond" w:cs="Tahoma"/>
          <w:spacing w:val="1"/>
          <w:lang w:val="en-US"/>
        </w:rPr>
        <w:t>v</w:t>
      </w:r>
      <w:r w:rsidRPr="00E83247">
        <w:rPr>
          <w:rFonts w:ascii="Garamond" w:eastAsia="Tahoma" w:hAnsi="Garamond" w:cs="Tahoma"/>
          <w:lang w:val="en-US"/>
        </w:rPr>
        <w:t>ery of municipal s</w:t>
      </w:r>
      <w:r w:rsidRPr="00E83247">
        <w:rPr>
          <w:rFonts w:ascii="Garamond" w:eastAsia="Tahoma" w:hAnsi="Garamond" w:cs="Tahoma"/>
          <w:spacing w:val="1"/>
          <w:lang w:val="en-US"/>
        </w:rPr>
        <w:t>e</w:t>
      </w:r>
      <w:r w:rsidRPr="00E83247">
        <w:rPr>
          <w:rFonts w:ascii="Garamond" w:eastAsia="Tahoma" w:hAnsi="Garamond" w:cs="Tahoma"/>
          <w:lang w:val="en-US"/>
        </w:rPr>
        <w:t xml:space="preserve">rvices and </w:t>
      </w:r>
      <w:r w:rsidRPr="00E83247">
        <w:rPr>
          <w:rFonts w:ascii="Garamond" w:eastAsia="Tahoma" w:hAnsi="Garamond" w:cs="Tahoma"/>
          <w:spacing w:val="2"/>
          <w:lang w:val="en-US"/>
        </w:rPr>
        <w:t>w</w:t>
      </w:r>
      <w:r w:rsidRPr="00E83247">
        <w:rPr>
          <w:rFonts w:ascii="Garamond" w:eastAsia="Tahoma" w:hAnsi="Garamond" w:cs="Tahoma"/>
          <w:lang w:val="en-US"/>
        </w:rPr>
        <w:t>hich mu</w:t>
      </w:r>
      <w:r w:rsidRPr="00E83247">
        <w:rPr>
          <w:rFonts w:ascii="Garamond" w:eastAsia="Tahoma" w:hAnsi="Garamond" w:cs="Tahoma"/>
          <w:spacing w:val="2"/>
          <w:lang w:val="en-US"/>
        </w:rPr>
        <w:t>s</w:t>
      </w:r>
      <w:r w:rsidRPr="00E83247">
        <w:rPr>
          <w:rFonts w:ascii="Garamond" w:eastAsia="Tahoma" w:hAnsi="Garamond" w:cs="Tahoma"/>
          <w:lang w:val="en-US"/>
        </w:rPr>
        <w:t>t i</w:t>
      </w:r>
      <w:r w:rsidRPr="00E83247">
        <w:rPr>
          <w:rFonts w:ascii="Garamond" w:eastAsia="Tahoma" w:hAnsi="Garamond" w:cs="Tahoma"/>
          <w:spacing w:val="1"/>
          <w:lang w:val="en-US"/>
        </w:rPr>
        <w:t>n</w:t>
      </w:r>
      <w:r w:rsidRPr="00E83247">
        <w:rPr>
          <w:rFonts w:ascii="Garamond" w:eastAsia="Tahoma" w:hAnsi="Garamond" w:cs="Tahoma"/>
          <w:lang w:val="en-US"/>
        </w:rPr>
        <w:t>dica</w:t>
      </w:r>
      <w:r w:rsidRPr="00E83247">
        <w:rPr>
          <w:rFonts w:ascii="Garamond" w:eastAsia="Tahoma" w:hAnsi="Garamond" w:cs="Tahoma"/>
          <w:spacing w:val="1"/>
          <w:lang w:val="en-US"/>
        </w:rPr>
        <w:t>t</w:t>
      </w:r>
      <w:r w:rsidRPr="00E83247">
        <w:rPr>
          <w:rFonts w:ascii="Garamond" w:eastAsia="Tahoma" w:hAnsi="Garamond" w:cs="Tahoma"/>
          <w:lang w:val="en-US"/>
        </w:rPr>
        <w:t>e—</w:t>
      </w:r>
    </w:p>
    <w:p w:rsidR="00E83247" w:rsidRPr="00E83247" w:rsidRDefault="00E83247" w:rsidP="00E83247">
      <w:pPr>
        <w:widowControl w:val="0"/>
        <w:spacing w:after="0" w:line="200" w:lineRule="exact"/>
        <w:jc w:val="both"/>
        <w:rPr>
          <w:rFonts w:ascii="Garamond" w:eastAsia="Calibri" w:hAnsi="Garamond" w:cs="Times New Roman"/>
          <w:lang w:val="en-US"/>
        </w:rPr>
      </w:pPr>
    </w:p>
    <w:p w:rsidR="00E83247" w:rsidRPr="00E83247" w:rsidRDefault="00E83247" w:rsidP="00E83247">
      <w:pPr>
        <w:widowControl w:val="0"/>
        <w:spacing w:after="0" w:line="200" w:lineRule="exact"/>
        <w:jc w:val="both"/>
        <w:rPr>
          <w:rFonts w:ascii="Garamond" w:eastAsia="Calibri" w:hAnsi="Garamond" w:cs="Times New Roman"/>
          <w:lang w:val="en-US"/>
        </w:rPr>
      </w:pPr>
    </w:p>
    <w:p w:rsidR="00E83247" w:rsidRPr="00E83247" w:rsidRDefault="00E83247" w:rsidP="00E83247">
      <w:pPr>
        <w:pStyle w:val="ListParagraph"/>
        <w:widowControl w:val="0"/>
        <w:numPr>
          <w:ilvl w:val="0"/>
          <w:numId w:val="2"/>
        </w:numPr>
        <w:spacing w:after="0" w:line="240" w:lineRule="auto"/>
        <w:ind w:right="-20"/>
        <w:jc w:val="both"/>
        <w:rPr>
          <w:rFonts w:ascii="Garamond" w:eastAsia="Tahoma" w:hAnsi="Garamond" w:cs="Tahoma"/>
          <w:lang w:val="en-US"/>
        </w:rPr>
      </w:pPr>
      <w:r w:rsidRPr="00E83247">
        <w:rPr>
          <w:rFonts w:ascii="Garamond" w:eastAsia="Tahoma" w:hAnsi="Garamond" w:cs="Tahoma"/>
          <w:lang w:val="en-US"/>
        </w:rPr>
        <w:t>Proj</w:t>
      </w:r>
      <w:r w:rsidRPr="00E83247">
        <w:rPr>
          <w:rFonts w:ascii="Garamond" w:eastAsia="Tahoma" w:hAnsi="Garamond" w:cs="Tahoma"/>
          <w:spacing w:val="1"/>
          <w:lang w:val="en-US"/>
        </w:rPr>
        <w:t>e</w:t>
      </w:r>
      <w:r w:rsidRPr="00E83247">
        <w:rPr>
          <w:rFonts w:ascii="Garamond" w:eastAsia="Tahoma" w:hAnsi="Garamond" w:cs="Tahoma"/>
          <w:lang w:val="en-US"/>
        </w:rPr>
        <w:t>cti</w:t>
      </w:r>
      <w:r w:rsidRPr="00E83247">
        <w:rPr>
          <w:rFonts w:ascii="Garamond" w:eastAsia="Tahoma" w:hAnsi="Garamond" w:cs="Tahoma"/>
          <w:spacing w:val="1"/>
          <w:lang w:val="en-US"/>
        </w:rPr>
        <w:t>o</w:t>
      </w:r>
      <w:r w:rsidRPr="00E83247">
        <w:rPr>
          <w:rFonts w:ascii="Garamond" w:eastAsia="Tahoma" w:hAnsi="Garamond" w:cs="Tahoma"/>
          <w:lang w:val="en-US"/>
        </w:rPr>
        <w:t xml:space="preserve">ns </w:t>
      </w:r>
      <w:r w:rsidRPr="00E83247">
        <w:rPr>
          <w:rFonts w:ascii="Garamond" w:eastAsia="Tahoma" w:hAnsi="Garamond" w:cs="Tahoma"/>
          <w:spacing w:val="1"/>
          <w:lang w:val="en-US"/>
        </w:rPr>
        <w:t>f</w:t>
      </w:r>
      <w:r w:rsidRPr="00E83247">
        <w:rPr>
          <w:rFonts w:ascii="Garamond" w:eastAsia="Tahoma" w:hAnsi="Garamond" w:cs="Tahoma"/>
          <w:lang w:val="en-US"/>
        </w:rPr>
        <w:t xml:space="preserve">or </w:t>
      </w:r>
      <w:r w:rsidRPr="00E83247">
        <w:rPr>
          <w:rFonts w:ascii="Garamond" w:eastAsia="Tahoma" w:hAnsi="Garamond" w:cs="Tahoma"/>
          <w:spacing w:val="1"/>
          <w:lang w:val="en-US"/>
        </w:rPr>
        <w:t>e</w:t>
      </w:r>
      <w:r w:rsidRPr="00E83247">
        <w:rPr>
          <w:rFonts w:ascii="Garamond" w:eastAsia="Tahoma" w:hAnsi="Garamond" w:cs="Tahoma"/>
          <w:lang w:val="en-US"/>
        </w:rPr>
        <w:t>ach mo</w:t>
      </w:r>
      <w:r w:rsidRPr="00E83247">
        <w:rPr>
          <w:rFonts w:ascii="Garamond" w:eastAsia="Tahoma" w:hAnsi="Garamond" w:cs="Tahoma"/>
          <w:spacing w:val="1"/>
          <w:lang w:val="en-US"/>
        </w:rPr>
        <w:t>n</w:t>
      </w:r>
      <w:r w:rsidRPr="00E83247">
        <w:rPr>
          <w:rFonts w:ascii="Garamond" w:eastAsia="Tahoma" w:hAnsi="Garamond" w:cs="Tahoma"/>
          <w:lang w:val="en-US"/>
        </w:rPr>
        <w:t xml:space="preserve">th </w:t>
      </w:r>
      <w:r w:rsidRPr="00E83247">
        <w:rPr>
          <w:rFonts w:ascii="Garamond" w:eastAsia="Tahoma" w:hAnsi="Garamond" w:cs="Tahoma"/>
          <w:spacing w:val="1"/>
          <w:lang w:val="en-US"/>
        </w:rPr>
        <w:t>of</w:t>
      </w:r>
      <w:r w:rsidRPr="00E83247">
        <w:rPr>
          <w:rFonts w:ascii="Garamond" w:eastAsia="Tahoma" w:hAnsi="Garamond" w:cs="Tahoma"/>
          <w:lang w:val="en-US"/>
        </w:rPr>
        <w:t>—</w:t>
      </w:r>
    </w:p>
    <w:p w:rsidR="00E83247" w:rsidRPr="00E83247" w:rsidRDefault="00E83247" w:rsidP="00E83247">
      <w:pPr>
        <w:widowControl w:val="0"/>
        <w:spacing w:before="10" w:after="0" w:line="110" w:lineRule="exact"/>
        <w:jc w:val="both"/>
        <w:rPr>
          <w:rFonts w:ascii="Garamond" w:eastAsia="Calibri" w:hAnsi="Garamond" w:cs="Times New Roman"/>
          <w:lang w:val="en-US"/>
        </w:rPr>
      </w:pPr>
    </w:p>
    <w:p w:rsidR="00E83247" w:rsidRPr="00E83247" w:rsidRDefault="00E83247" w:rsidP="00E83247">
      <w:pPr>
        <w:widowControl w:val="0"/>
        <w:spacing w:after="0" w:line="240" w:lineRule="auto"/>
        <w:ind w:right="-20"/>
        <w:jc w:val="both"/>
        <w:rPr>
          <w:rFonts w:ascii="Garamond" w:eastAsia="Tahoma" w:hAnsi="Garamond" w:cs="Tahoma"/>
          <w:lang w:val="en-US"/>
        </w:rPr>
      </w:pPr>
      <w:r w:rsidRPr="00E83247">
        <w:rPr>
          <w:rFonts w:ascii="Garamond" w:eastAsia="Tahoma" w:hAnsi="Garamond" w:cs="Tahoma"/>
          <w:lang w:val="en-US"/>
        </w:rPr>
        <w:t>(i)  Revenue to be col</w:t>
      </w:r>
      <w:r w:rsidRPr="00E83247">
        <w:rPr>
          <w:rFonts w:ascii="Garamond" w:eastAsia="Tahoma" w:hAnsi="Garamond" w:cs="Tahoma"/>
          <w:spacing w:val="1"/>
          <w:lang w:val="en-US"/>
        </w:rPr>
        <w:t>l</w:t>
      </w:r>
      <w:r w:rsidRPr="00E83247">
        <w:rPr>
          <w:rFonts w:ascii="Garamond" w:eastAsia="Tahoma" w:hAnsi="Garamond" w:cs="Tahoma"/>
          <w:lang w:val="en-US"/>
        </w:rPr>
        <w:t>ec</w:t>
      </w:r>
      <w:r w:rsidRPr="00E83247">
        <w:rPr>
          <w:rFonts w:ascii="Garamond" w:eastAsia="Tahoma" w:hAnsi="Garamond" w:cs="Tahoma"/>
          <w:spacing w:val="1"/>
          <w:lang w:val="en-US"/>
        </w:rPr>
        <w:t>t</w:t>
      </w:r>
      <w:r w:rsidRPr="00E83247">
        <w:rPr>
          <w:rFonts w:ascii="Garamond" w:eastAsia="Tahoma" w:hAnsi="Garamond" w:cs="Tahoma"/>
          <w:lang w:val="en-US"/>
        </w:rPr>
        <w:t>e</w:t>
      </w:r>
      <w:r w:rsidRPr="00E83247">
        <w:rPr>
          <w:rFonts w:ascii="Garamond" w:eastAsia="Tahoma" w:hAnsi="Garamond" w:cs="Tahoma"/>
          <w:spacing w:val="1"/>
          <w:lang w:val="en-US"/>
        </w:rPr>
        <w:t>d</w:t>
      </w:r>
      <w:r w:rsidRPr="00E83247">
        <w:rPr>
          <w:rFonts w:ascii="Garamond" w:eastAsia="Tahoma" w:hAnsi="Garamond" w:cs="Tahoma"/>
          <w:lang w:val="en-US"/>
        </w:rPr>
        <w:t xml:space="preserve">, by </w:t>
      </w:r>
      <w:r w:rsidRPr="00E83247">
        <w:rPr>
          <w:rFonts w:ascii="Garamond" w:eastAsia="Tahoma" w:hAnsi="Garamond" w:cs="Tahoma"/>
          <w:spacing w:val="2"/>
          <w:lang w:val="en-US"/>
        </w:rPr>
        <w:t>s</w:t>
      </w:r>
      <w:r w:rsidRPr="00E83247">
        <w:rPr>
          <w:rFonts w:ascii="Garamond" w:eastAsia="Tahoma" w:hAnsi="Garamond" w:cs="Tahoma"/>
          <w:lang w:val="en-US"/>
        </w:rPr>
        <w:t>our</w:t>
      </w:r>
      <w:r w:rsidRPr="00E83247">
        <w:rPr>
          <w:rFonts w:ascii="Garamond" w:eastAsia="Tahoma" w:hAnsi="Garamond" w:cs="Tahoma"/>
          <w:spacing w:val="1"/>
          <w:lang w:val="en-US"/>
        </w:rPr>
        <w:t>c</w:t>
      </w:r>
      <w:r w:rsidRPr="00E83247">
        <w:rPr>
          <w:rFonts w:ascii="Garamond" w:eastAsia="Tahoma" w:hAnsi="Garamond" w:cs="Tahoma"/>
          <w:lang w:val="en-US"/>
        </w:rPr>
        <w:t>e;</w:t>
      </w:r>
    </w:p>
    <w:p w:rsidR="00E83247" w:rsidRPr="00E83247" w:rsidRDefault="00E83247" w:rsidP="00E83247">
      <w:pPr>
        <w:widowControl w:val="0"/>
        <w:spacing w:before="1" w:after="0" w:line="120" w:lineRule="exact"/>
        <w:jc w:val="both"/>
        <w:rPr>
          <w:rFonts w:ascii="Garamond" w:eastAsia="Calibri" w:hAnsi="Garamond" w:cs="Times New Roman"/>
          <w:lang w:val="en-US"/>
        </w:rPr>
      </w:pPr>
    </w:p>
    <w:p w:rsidR="00E83247" w:rsidRPr="006D7EB9" w:rsidRDefault="00E83247" w:rsidP="00E83247">
      <w:pPr>
        <w:widowControl w:val="0"/>
        <w:spacing w:after="0" w:line="240" w:lineRule="auto"/>
        <w:ind w:right="-20"/>
        <w:jc w:val="both"/>
        <w:rPr>
          <w:rFonts w:ascii="Garamond" w:eastAsia="Times New Roman" w:hAnsi="Garamond" w:cs="Times New Roman"/>
          <w:bCs/>
          <w:kern w:val="32"/>
          <w:lang w:val="en-US"/>
        </w:rPr>
      </w:pPr>
      <w:r w:rsidRPr="00E83247">
        <w:rPr>
          <w:rFonts w:ascii="Garamond" w:eastAsia="Tahoma" w:hAnsi="Garamond" w:cs="Tahoma"/>
          <w:lang w:val="en-US"/>
        </w:rPr>
        <w:t>(ii)</w:t>
      </w:r>
      <w:r w:rsidRPr="006D7EB9">
        <w:rPr>
          <w:rFonts w:ascii="Garamond" w:eastAsia="Times New Roman" w:hAnsi="Garamond" w:cs="Times New Roman"/>
          <w:bCs/>
          <w:kern w:val="32"/>
          <w:lang w:val="en-US"/>
        </w:rPr>
        <w:t>operational and capital expenditure, by vote;</w:t>
      </w:r>
    </w:p>
    <w:p w:rsidR="00E83247" w:rsidRPr="006D7EB9" w:rsidRDefault="00E83247" w:rsidP="00E83247">
      <w:pPr>
        <w:widowControl w:val="0"/>
        <w:spacing w:before="10" w:after="0" w:line="110" w:lineRule="exact"/>
        <w:jc w:val="both"/>
        <w:rPr>
          <w:rFonts w:ascii="Garamond" w:eastAsia="Times New Roman" w:hAnsi="Garamond" w:cs="Times New Roman"/>
          <w:bCs/>
          <w:kern w:val="32"/>
          <w:lang w:val="en-US"/>
        </w:rPr>
      </w:pPr>
    </w:p>
    <w:p w:rsidR="00E83247" w:rsidRPr="006D7EB9" w:rsidRDefault="00E83247" w:rsidP="00E83247">
      <w:pPr>
        <w:widowControl w:val="0"/>
        <w:spacing w:after="0" w:line="240" w:lineRule="auto"/>
        <w:ind w:right="-20"/>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(b)service delivery targets and performance indicators for each quarter; and</w:t>
      </w:r>
    </w:p>
    <w:p w:rsidR="00E83247" w:rsidRPr="006D7EB9" w:rsidRDefault="00E83247" w:rsidP="00E83247">
      <w:pPr>
        <w:widowControl w:val="0"/>
        <w:spacing w:before="10" w:after="0" w:line="110" w:lineRule="exact"/>
        <w:jc w:val="both"/>
        <w:rPr>
          <w:rFonts w:ascii="Garamond" w:eastAsia="Times New Roman" w:hAnsi="Garamond" w:cs="Times New Roman"/>
          <w:bCs/>
          <w:kern w:val="32"/>
          <w:lang w:val="en-US"/>
        </w:rPr>
      </w:pPr>
    </w:p>
    <w:p w:rsidR="00E83247" w:rsidRPr="006D7EB9" w:rsidRDefault="00E83247" w:rsidP="00E83247">
      <w:pPr>
        <w:widowControl w:val="0"/>
        <w:spacing w:after="0" w:line="240" w:lineRule="auto"/>
        <w:ind w:right="594"/>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(c)any other matters that may be prescribed , and includes any revision of suchplanbythemayorintermsofsection54(1)(c)of the MFMA;</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REPORTING ON THE SDBIP</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This section covers reporting on the SDBIP as a way of linking the SDBIP with the oversight and monitoring operations of the administration.</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A series of reporting requirements are outlined in the MFMA. Both the mayor and the accounting officer have clear roles to play in preparing and presenting these reports.</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The SDBIP provides an excellent basis for generating the reports for which MFMA outlines very clear outlines. The reports then allow the Councillors of the Mohokare Local Municipality to monitor the implementation of service delivery programs and initiatives across the municipality.</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
          <w:bCs/>
          <w:kern w:val="32"/>
          <w:lang w:val="en-US"/>
        </w:rPr>
      </w:pPr>
      <w:r w:rsidRPr="006D7EB9">
        <w:rPr>
          <w:rFonts w:ascii="Garamond" w:eastAsia="Times New Roman" w:hAnsi="Garamond" w:cs="Times New Roman"/>
          <w:b/>
          <w:bCs/>
          <w:kern w:val="32"/>
          <w:lang w:val="en-US"/>
        </w:rPr>
        <w:t>MONTHLY REPORTING</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Section 71 of the MFMA stipulates that reporting on actual revenue targets and spending against the budget should occur on a monthly basis. This reporting must be conducted by the accounting officer of a municipality not later than 10 working days, after the end of each month.</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Reporting must include the following:</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i. actual revenue, per source;</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ii. actual borrowings;</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iii. actual expenditure, per vote;</w:t>
      </w:r>
    </w:p>
    <w:p w:rsidR="00E83247" w:rsidRPr="006D7EB9" w:rsidRDefault="00E83247" w:rsidP="00E83247">
      <w:pPr>
        <w:widowControl w:val="0"/>
        <w:spacing w:after="0" w:line="200" w:lineRule="exact"/>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iv. actual capital expenditure, per vote;</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v. the amount of any allocations received</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If necessary, explanation of the following must be included in the monthly reports:</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a. any material variances from the municipality’s projected r</w:t>
      </w:r>
      <w:r w:rsidR="00FA6B39" w:rsidRPr="006D7EB9">
        <w:rPr>
          <w:rFonts w:ascii="Garamond" w:eastAsia="Times New Roman" w:hAnsi="Garamond" w:cs="Times New Roman"/>
          <w:bCs/>
          <w:kern w:val="32"/>
          <w:lang w:val="en-US"/>
        </w:rPr>
        <w:t xml:space="preserve">evenue by source, and </w:t>
      </w:r>
      <w:r w:rsidRPr="006D7EB9">
        <w:rPr>
          <w:rFonts w:ascii="Garamond" w:eastAsia="Times New Roman" w:hAnsi="Garamond" w:cs="Times New Roman"/>
          <w:bCs/>
          <w:kern w:val="32"/>
          <w:lang w:val="en-US"/>
        </w:rPr>
        <w:t>from the municipality’s expenditure projections per vote</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b. any material variances from the service delivery and budget implementation plan and;</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r w:rsidRPr="006D7EB9">
        <w:rPr>
          <w:rFonts w:ascii="Garamond" w:eastAsia="Times New Roman" w:hAnsi="Garamond" w:cs="Times New Roman"/>
          <w:bCs/>
          <w:kern w:val="32"/>
          <w:lang w:val="en-US"/>
        </w:rPr>
        <w:t>c. any remedial or corrective steps taken or to be taken to ensure that the projected revenue and expenditure remain within the municipalities approved budget.</w:t>
      </w:r>
    </w:p>
    <w:p w:rsidR="00E83247" w:rsidRPr="006D7EB9" w:rsidRDefault="00E83247" w:rsidP="00E83247">
      <w:pPr>
        <w:autoSpaceDE w:val="0"/>
        <w:autoSpaceDN w:val="0"/>
        <w:adjustRightInd w:val="0"/>
        <w:spacing w:after="0" w:line="240" w:lineRule="auto"/>
        <w:jc w:val="both"/>
        <w:rPr>
          <w:rFonts w:ascii="Garamond" w:eastAsia="Times New Roman" w:hAnsi="Garamond" w:cs="Times New Roman"/>
          <w:bCs/>
          <w:kern w:val="32"/>
          <w:lang w:val="en-US"/>
        </w:rPr>
      </w:pPr>
    </w:p>
    <w:p w:rsidR="00E83247" w:rsidRPr="00E83247" w:rsidRDefault="00E83247" w:rsidP="006D7EB9">
      <w:pPr>
        <w:rPr>
          <w:rFonts w:ascii="Garamond" w:eastAsia="Calibri" w:hAnsi="Garamond" w:cs="Tahoma"/>
          <w:b/>
          <w:bCs/>
          <w:lang w:val="en-US"/>
        </w:rPr>
      </w:pPr>
      <w:r w:rsidRPr="00E83247">
        <w:rPr>
          <w:rFonts w:ascii="Garamond" w:eastAsia="Calibri" w:hAnsi="Garamond" w:cs="Tahoma"/>
          <w:b/>
          <w:bCs/>
          <w:lang w:val="en-US"/>
        </w:rPr>
        <w:t>QUARTERLY REPORTING</w:t>
      </w: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Section 52 (d) of the MFMA compels the mayor to submit a report to the council on the implementation of the budget and the financial state of affairs of the municipality within 30 days of the end of each quarter. The quarterly performance projections captured in the SDBIP form the basis for the mayor’s quarterly report.</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b/>
          <w:lang w:val="en-US"/>
        </w:rPr>
      </w:pPr>
      <w:r w:rsidRPr="00E83247">
        <w:rPr>
          <w:rFonts w:ascii="Garamond" w:eastAsia="Calibri" w:hAnsi="Garamond" w:cs="Tahoma"/>
          <w:b/>
          <w:lang w:val="en-US"/>
        </w:rPr>
        <w:t>MID-YEAR REPORTING</w:t>
      </w: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Section 72 (1) (a) of the MFMA outlines the requirements for mid-year reporting.</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The accounting officer is required by the 25th January of each year to assess the performance of the municipality during the first half of the year taking into account –</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(i) the monthly statements referred to in section 71 of the first half of the year;</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(ii) the municipalities service delivery performance during the first half of the financial year, and the service delivery targets and performance indicators set in the service delivery and budget implementation plan;</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(iii) the past year’s annual report, and progress on resolving problems identified in the annual report; and</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(iv) the performance of every municipal entity under the sole or shared control of the municipality, taking into account reports in terms of section 88 from any such entities.</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Based on the outcomes of the mid-year budget and performance assessment report, an adjustments budget may be tabled if actual revenue or expenditure amounts are materially different from the projections contained in the budget or the SDBIP.</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The SDBIP is also a living document and may be modified based on the mid-year performance review. Thus the SDBIP remains a kind of contract that holds the municipality accountable to the community.</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r w:rsidRPr="00E83247">
        <w:rPr>
          <w:rFonts w:ascii="Garamond" w:eastAsia="Calibri" w:hAnsi="Garamond" w:cs="Tahoma"/>
          <w:b/>
          <w:bCs/>
          <w:lang w:val="en-US"/>
        </w:rPr>
        <w:t>NATIONAL TREASURY, CIRCULAR No.13.</w:t>
      </w:r>
    </w:p>
    <w:p w:rsidR="00E83247" w:rsidRPr="00E83247" w:rsidRDefault="00E83247" w:rsidP="00E83247">
      <w:pPr>
        <w:autoSpaceDE w:val="0"/>
        <w:autoSpaceDN w:val="0"/>
        <w:adjustRightInd w:val="0"/>
        <w:spacing w:after="0" w:line="240" w:lineRule="auto"/>
        <w:jc w:val="both"/>
        <w:rPr>
          <w:rFonts w:ascii="Garamond" w:eastAsia="Calibri" w:hAnsi="Garamond" w:cs="Tahoma"/>
          <w:b/>
          <w:bCs/>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Circular 13 of the National Treasury outlines the framework for municipalities to prepare SDBIP. The SDBIP of Mohokare has been prepared in terms of the provisions of the Circular 13.</w:t>
      </w: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p>
    <w:p w:rsidR="00E83247" w:rsidRPr="00E83247" w:rsidRDefault="00E83247" w:rsidP="00E83247">
      <w:pPr>
        <w:autoSpaceDE w:val="0"/>
        <w:autoSpaceDN w:val="0"/>
        <w:adjustRightInd w:val="0"/>
        <w:spacing w:after="0" w:line="240" w:lineRule="auto"/>
        <w:jc w:val="both"/>
        <w:rPr>
          <w:rFonts w:ascii="Garamond" w:eastAsia="Calibri" w:hAnsi="Garamond" w:cs="Tahoma"/>
          <w:lang w:val="en-US"/>
        </w:rPr>
      </w:pPr>
      <w:r w:rsidRPr="00E83247">
        <w:rPr>
          <w:rFonts w:ascii="Garamond" w:eastAsia="Calibri" w:hAnsi="Garamond" w:cs="Tahoma"/>
          <w:lang w:val="en-US"/>
        </w:rPr>
        <w:t>According to Section 53 of the MFMA, the Mayor is expected to approve the SDBIP within 28 days after the approval of the budget.</w:t>
      </w:r>
    </w:p>
    <w:p w:rsidR="00E83247" w:rsidRPr="00E83247" w:rsidRDefault="00E83247" w:rsidP="00E83247">
      <w:pPr>
        <w:keepNext/>
        <w:keepLines/>
        <w:spacing w:before="480" w:after="0" w:line="240" w:lineRule="auto"/>
        <w:jc w:val="both"/>
        <w:outlineLvl w:val="0"/>
        <w:rPr>
          <w:rFonts w:ascii="Garamond" w:eastAsia="Times New Roman" w:hAnsi="Garamond" w:cs="Times New Roman"/>
          <w:b/>
          <w:bCs/>
          <w:color w:val="000000"/>
          <w:lang w:val="en-GB"/>
        </w:rPr>
        <w:sectPr w:rsidR="00E83247" w:rsidRPr="00E83247" w:rsidSect="00497CF3">
          <w:headerReference w:type="default" r:id="rId10"/>
          <w:footerReference w:type="default" r:id="rId11"/>
          <w:pgSz w:w="11907" w:h="16840" w:code="9"/>
          <w:pgMar w:top="960" w:right="1680" w:bottom="1380" w:left="1680" w:header="729" w:footer="1195" w:gutter="0"/>
          <w:pgNumType w:start="1"/>
          <w:cols w:space="720"/>
          <w:docGrid w:linePitch="299"/>
        </w:sectPr>
      </w:pPr>
    </w:p>
    <w:p w:rsidR="00E83247" w:rsidRPr="00E83247" w:rsidRDefault="00686813" w:rsidP="00E83247">
      <w:pPr>
        <w:keepNext/>
        <w:keepLines/>
        <w:spacing w:before="480" w:after="0" w:line="240" w:lineRule="auto"/>
        <w:jc w:val="both"/>
        <w:outlineLvl w:val="0"/>
        <w:rPr>
          <w:rFonts w:ascii="Garamond" w:eastAsia="Times New Roman" w:hAnsi="Garamond" w:cs="Times New Roman"/>
          <w:b/>
          <w:bCs/>
          <w:color w:val="000000"/>
          <w:lang w:val="en-GB"/>
        </w:rPr>
      </w:pPr>
      <w:r>
        <w:rPr>
          <w:rFonts w:ascii="Garamond" w:eastAsia="Times New Roman" w:hAnsi="Garamond" w:cs="Times New Roman"/>
          <w:b/>
          <w:bCs/>
          <w:color w:val="000000"/>
          <w:lang w:val="en-GB"/>
        </w:rPr>
        <w:t>A</w:t>
      </w:r>
      <w:r w:rsidR="00845BAF">
        <w:rPr>
          <w:rFonts w:ascii="Garamond" w:eastAsia="Times New Roman" w:hAnsi="Garamond" w:cs="Times New Roman"/>
          <w:b/>
          <w:bCs/>
          <w:color w:val="000000"/>
          <w:lang w:val="en-GB"/>
        </w:rPr>
        <w:t>pproval of the Revised</w:t>
      </w:r>
      <w:r w:rsidR="00E83247" w:rsidRPr="00E83247">
        <w:rPr>
          <w:rFonts w:ascii="Garamond" w:eastAsia="Times New Roman" w:hAnsi="Garamond" w:cs="Times New Roman"/>
          <w:b/>
          <w:bCs/>
          <w:color w:val="000000"/>
          <w:lang w:val="en-GB"/>
        </w:rPr>
        <w:t xml:space="preserve"> Service Delivery and Budget Implementation Plan</w:t>
      </w:r>
    </w:p>
    <w:p w:rsidR="00E83247" w:rsidRPr="00E83247" w:rsidRDefault="00E83247" w:rsidP="00E83247">
      <w:pPr>
        <w:spacing w:after="0"/>
        <w:jc w:val="both"/>
        <w:rPr>
          <w:rFonts w:ascii="Garamond" w:eastAsia="Times New Roman" w:hAnsi="Garamond" w:cs="Times New Roman"/>
          <w:lang w:val="en-GB"/>
        </w:rPr>
      </w:pPr>
    </w:p>
    <w:p w:rsidR="00E83247" w:rsidRPr="00E83247" w:rsidRDefault="00E83247" w:rsidP="00E83247">
      <w:pPr>
        <w:spacing w:after="0"/>
        <w:jc w:val="both"/>
        <w:rPr>
          <w:rFonts w:ascii="Garamond" w:eastAsia="Times New Roman" w:hAnsi="Garamond" w:cs="Times New Roman"/>
          <w:lang w:val="en-GB"/>
        </w:rPr>
      </w:pPr>
    </w:p>
    <w:p w:rsidR="00845BAF" w:rsidRDefault="00845BAF" w:rsidP="00D83C6C">
      <w:pPr>
        <w:autoSpaceDE w:val="0"/>
        <w:autoSpaceDN w:val="0"/>
        <w:adjustRightInd w:val="0"/>
        <w:spacing w:after="0" w:line="240" w:lineRule="auto"/>
        <w:jc w:val="both"/>
        <w:rPr>
          <w:rFonts w:ascii="Garamond" w:eastAsia="Calibri" w:hAnsi="Garamond" w:cs="Tahoma"/>
          <w:lang w:val="en-US"/>
        </w:rPr>
      </w:pPr>
      <w:r>
        <w:rPr>
          <w:rFonts w:ascii="Garamond" w:eastAsia="Calibri" w:hAnsi="Garamond" w:cs="Tahoma"/>
          <w:lang w:val="en-US"/>
        </w:rPr>
        <w:t>According to Section 72</w:t>
      </w:r>
      <w:r w:rsidR="00D83C6C" w:rsidRPr="00D83C6C">
        <w:rPr>
          <w:rFonts w:ascii="Garamond" w:eastAsia="Calibri" w:hAnsi="Garamond" w:cs="Tahoma"/>
          <w:lang w:val="en-US"/>
        </w:rPr>
        <w:t xml:space="preserve"> of the M</w:t>
      </w:r>
      <w:r>
        <w:rPr>
          <w:rFonts w:ascii="Garamond" w:eastAsia="Calibri" w:hAnsi="Garamond" w:cs="Tahoma"/>
          <w:lang w:val="en-US"/>
        </w:rPr>
        <w:t>FMA, the Accounting Officer of a municipality must by 25 January of each year-</w:t>
      </w:r>
    </w:p>
    <w:p w:rsidR="00845BAF" w:rsidRDefault="00845BAF" w:rsidP="00D83C6C">
      <w:pPr>
        <w:autoSpaceDE w:val="0"/>
        <w:autoSpaceDN w:val="0"/>
        <w:adjustRightInd w:val="0"/>
        <w:spacing w:after="0" w:line="240" w:lineRule="auto"/>
        <w:jc w:val="both"/>
        <w:rPr>
          <w:rFonts w:ascii="Garamond" w:eastAsia="Calibri" w:hAnsi="Garamond" w:cs="Tahoma"/>
          <w:lang w:val="en-US"/>
        </w:rPr>
      </w:pPr>
    </w:p>
    <w:p w:rsidR="00845BAF" w:rsidRPr="006D7EB9" w:rsidRDefault="00845BAF" w:rsidP="006D7EB9">
      <w:pPr>
        <w:pStyle w:val="ListParagraph"/>
        <w:numPr>
          <w:ilvl w:val="0"/>
          <w:numId w:val="10"/>
        </w:numPr>
        <w:autoSpaceDE w:val="0"/>
        <w:autoSpaceDN w:val="0"/>
        <w:adjustRightInd w:val="0"/>
        <w:spacing w:after="0" w:line="240" w:lineRule="auto"/>
        <w:jc w:val="both"/>
        <w:rPr>
          <w:rFonts w:ascii="Garamond" w:eastAsia="Calibri" w:hAnsi="Garamond" w:cs="Tahoma"/>
          <w:lang w:val="en-US"/>
        </w:rPr>
      </w:pPr>
      <w:r w:rsidRPr="006D7EB9">
        <w:rPr>
          <w:rFonts w:ascii="Garamond" w:eastAsia="Calibri" w:hAnsi="Garamond" w:cs="Tahoma"/>
          <w:lang w:val="en-US"/>
        </w:rPr>
        <w:t xml:space="preserve">Assess the performance of the municipality during the first half of the financial year, taking into account </w:t>
      </w:r>
      <w:r w:rsidR="006D7EB9">
        <w:rPr>
          <w:rFonts w:ascii="Garamond" w:eastAsia="Calibri" w:hAnsi="Garamond" w:cs="Tahoma"/>
          <w:lang w:val="en-US"/>
        </w:rPr>
        <w:t>:</w:t>
      </w:r>
    </w:p>
    <w:p w:rsidR="00D83C6C" w:rsidRDefault="00845BAF" w:rsidP="00E81F97">
      <w:pPr>
        <w:pStyle w:val="ListParagraph"/>
        <w:numPr>
          <w:ilvl w:val="0"/>
          <w:numId w:val="8"/>
        </w:numPr>
        <w:autoSpaceDE w:val="0"/>
        <w:autoSpaceDN w:val="0"/>
        <w:adjustRightInd w:val="0"/>
        <w:spacing w:after="0" w:line="240" w:lineRule="auto"/>
        <w:jc w:val="both"/>
        <w:rPr>
          <w:rFonts w:ascii="Garamond" w:eastAsia="Calibri" w:hAnsi="Garamond" w:cs="Tahoma"/>
          <w:lang w:val="en-US"/>
        </w:rPr>
      </w:pPr>
      <w:r w:rsidRPr="00E81F97">
        <w:rPr>
          <w:rFonts w:ascii="Garamond" w:eastAsia="Calibri" w:hAnsi="Garamond" w:cs="Tahoma"/>
          <w:lang w:val="en-US"/>
        </w:rPr>
        <w:t>The municipality’s service delivery performance during the first half of the financial year, and the service delivery targets and performance indicators set in the service delivery and budget implementation plan</w:t>
      </w:r>
      <w:r w:rsidR="00E81F97">
        <w:rPr>
          <w:rFonts w:ascii="Garamond" w:eastAsia="Calibri" w:hAnsi="Garamond" w:cs="Tahoma"/>
          <w:lang w:val="en-US"/>
        </w:rPr>
        <w:t>.</w:t>
      </w:r>
    </w:p>
    <w:p w:rsidR="00E81F97" w:rsidRDefault="00E81F97" w:rsidP="00E81F97">
      <w:pPr>
        <w:pStyle w:val="ListParagraph"/>
        <w:numPr>
          <w:ilvl w:val="0"/>
          <w:numId w:val="2"/>
        </w:numPr>
        <w:autoSpaceDE w:val="0"/>
        <w:autoSpaceDN w:val="0"/>
        <w:adjustRightInd w:val="0"/>
        <w:spacing w:after="0" w:line="240" w:lineRule="auto"/>
        <w:jc w:val="both"/>
        <w:rPr>
          <w:rFonts w:ascii="Garamond" w:eastAsia="Calibri" w:hAnsi="Garamond" w:cs="Tahoma"/>
          <w:lang w:val="en-US"/>
        </w:rPr>
      </w:pPr>
      <w:r>
        <w:rPr>
          <w:rFonts w:ascii="Garamond" w:eastAsia="Calibri" w:hAnsi="Garamond" w:cs="Tahoma"/>
          <w:lang w:val="en-US"/>
        </w:rPr>
        <w:t xml:space="preserve">       Submit a report on such assessment to –</w:t>
      </w:r>
    </w:p>
    <w:p w:rsidR="00E81F97" w:rsidRDefault="00E81F97" w:rsidP="00E81F97">
      <w:pPr>
        <w:pStyle w:val="ListParagraph"/>
        <w:numPr>
          <w:ilvl w:val="0"/>
          <w:numId w:val="9"/>
        </w:numPr>
        <w:autoSpaceDE w:val="0"/>
        <w:autoSpaceDN w:val="0"/>
        <w:adjustRightInd w:val="0"/>
        <w:spacing w:after="0" w:line="240" w:lineRule="auto"/>
        <w:jc w:val="both"/>
        <w:rPr>
          <w:rFonts w:ascii="Garamond" w:eastAsia="Calibri" w:hAnsi="Garamond" w:cs="Tahoma"/>
          <w:lang w:val="en-US"/>
        </w:rPr>
      </w:pPr>
      <w:r>
        <w:rPr>
          <w:rFonts w:ascii="Garamond" w:eastAsia="Calibri" w:hAnsi="Garamond" w:cs="Tahoma"/>
          <w:lang w:val="en-US"/>
        </w:rPr>
        <w:t>The mayor of the municipality</w:t>
      </w:r>
    </w:p>
    <w:p w:rsidR="00E81F97" w:rsidRDefault="00E81F97" w:rsidP="00E81F97">
      <w:pPr>
        <w:pStyle w:val="ListParagraph"/>
        <w:numPr>
          <w:ilvl w:val="0"/>
          <w:numId w:val="9"/>
        </w:numPr>
        <w:autoSpaceDE w:val="0"/>
        <w:autoSpaceDN w:val="0"/>
        <w:adjustRightInd w:val="0"/>
        <w:spacing w:after="0" w:line="240" w:lineRule="auto"/>
        <w:jc w:val="both"/>
        <w:rPr>
          <w:rFonts w:ascii="Garamond" w:eastAsia="Calibri" w:hAnsi="Garamond" w:cs="Tahoma"/>
          <w:lang w:val="en-US"/>
        </w:rPr>
      </w:pPr>
      <w:r>
        <w:rPr>
          <w:rFonts w:ascii="Garamond" w:eastAsia="Calibri" w:hAnsi="Garamond" w:cs="Tahoma"/>
          <w:lang w:val="en-US"/>
        </w:rPr>
        <w:t>The National Treasury; and</w:t>
      </w:r>
    </w:p>
    <w:p w:rsidR="00E81F97" w:rsidRPr="00E81F97" w:rsidRDefault="00E81F97" w:rsidP="00E81F97">
      <w:pPr>
        <w:pStyle w:val="ListParagraph"/>
        <w:numPr>
          <w:ilvl w:val="0"/>
          <w:numId w:val="9"/>
        </w:numPr>
        <w:autoSpaceDE w:val="0"/>
        <w:autoSpaceDN w:val="0"/>
        <w:adjustRightInd w:val="0"/>
        <w:spacing w:after="0" w:line="240" w:lineRule="auto"/>
        <w:jc w:val="both"/>
        <w:rPr>
          <w:rFonts w:ascii="Garamond" w:eastAsia="Calibri" w:hAnsi="Garamond" w:cs="Tahoma"/>
          <w:lang w:val="en-US"/>
        </w:rPr>
      </w:pPr>
      <w:r>
        <w:rPr>
          <w:rFonts w:ascii="Garamond" w:eastAsia="Calibri" w:hAnsi="Garamond" w:cs="Tahoma"/>
          <w:lang w:val="en-US"/>
        </w:rPr>
        <w:t>The relevant provincial treasury</w:t>
      </w:r>
    </w:p>
    <w:p w:rsidR="00E83247" w:rsidRPr="00D83C6C" w:rsidRDefault="00E83247" w:rsidP="00D83C6C">
      <w:pPr>
        <w:autoSpaceDE w:val="0"/>
        <w:autoSpaceDN w:val="0"/>
        <w:adjustRightInd w:val="0"/>
        <w:spacing w:after="0" w:line="240" w:lineRule="auto"/>
        <w:jc w:val="both"/>
        <w:rPr>
          <w:rFonts w:ascii="Garamond" w:eastAsia="Calibri" w:hAnsi="Garamond" w:cs="Tahoma"/>
          <w:lang w:val="en-US"/>
        </w:rPr>
      </w:pPr>
    </w:p>
    <w:p w:rsidR="00E83247" w:rsidRPr="00D83C6C" w:rsidRDefault="00E83247" w:rsidP="00D83C6C">
      <w:pPr>
        <w:autoSpaceDE w:val="0"/>
        <w:autoSpaceDN w:val="0"/>
        <w:adjustRightInd w:val="0"/>
        <w:spacing w:after="0" w:line="240" w:lineRule="auto"/>
        <w:jc w:val="both"/>
        <w:rPr>
          <w:rFonts w:ascii="Garamond" w:eastAsia="Calibri" w:hAnsi="Garamond" w:cs="Tahoma"/>
          <w:lang w:val="en-US"/>
        </w:rPr>
      </w:pPr>
    </w:p>
    <w:p w:rsidR="00E83247" w:rsidRPr="00994B2B" w:rsidRDefault="00E83247" w:rsidP="00E83247">
      <w:pPr>
        <w:spacing w:after="0"/>
        <w:jc w:val="both"/>
        <w:rPr>
          <w:rFonts w:ascii="Garamond" w:eastAsia="Times New Roman" w:hAnsi="Garamond" w:cs="Times New Roman"/>
          <w:sz w:val="24"/>
          <w:szCs w:val="24"/>
          <w:lang w:val="en-GB"/>
        </w:rPr>
      </w:pPr>
    </w:p>
    <w:p w:rsidR="00E83247" w:rsidRPr="00994B2B" w:rsidRDefault="00E83247" w:rsidP="00E83247">
      <w:pPr>
        <w:spacing w:after="0" w:line="240" w:lineRule="auto"/>
        <w:jc w:val="both"/>
        <w:rPr>
          <w:rFonts w:ascii="Garamond" w:eastAsia="Times New Roman" w:hAnsi="Garamond" w:cs="Times New Roman"/>
          <w:b/>
          <w:sz w:val="20"/>
          <w:szCs w:val="20"/>
          <w:lang w:val="en-GB"/>
        </w:rPr>
      </w:pPr>
    </w:p>
    <w:p w:rsidR="00E83247" w:rsidRPr="00994B2B" w:rsidRDefault="00E83247" w:rsidP="00E83247">
      <w:pPr>
        <w:spacing w:after="0" w:line="240" w:lineRule="auto"/>
        <w:rPr>
          <w:rFonts w:ascii="Garamond" w:eastAsia="Times New Roman" w:hAnsi="Garamond" w:cs="Times New Roman"/>
          <w:b/>
          <w:sz w:val="24"/>
          <w:szCs w:val="24"/>
          <w:lang w:val="en-GB"/>
        </w:rPr>
      </w:pPr>
      <w:r>
        <w:rPr>
          <w:rFonts w:ascii="Garamond" w:eastAsia="Times New Roman" w:hAnsi="Garamond" w:cs="Times New Roman"/>
          <w:b/>
          <w:sz w:val="24"/>
          <w:szCs w:val="24"/>
          <w:lang w:val="en-GB"/>
        </w:rPr>
        <w:t xml:space="preserve">SUBMITTED </w:t>
      </w:r>
      <w:r w:rsidRPr="00994B2B">
        <w:rPr>
          <w:rFonts w:ascii="Garamond" w:eastAsia="Times New Roman" w:hAnsi="Garamond" w:cs="Times New Roman"/>
          <w:b/>
          <w:sz w:val="24"/>
          <w:szCs w:val="24"/>
          <w:lang w:val="en-GB"/>
        </w:rPr>
        <w:t>BY: ____________</w:t>
      </w:r>
      <w:r>
        <w:rPr>
          <w:rFonts w:ascii="Garamond" w:eastAsia="Times New Roman" w:hAnsi="Garamond" w:cs="Times New Roman"/>
          <w:b/>
          <w:sz w:val="24"/>
          <w:szCs w:val="24"/>
          <w:lang w:val="en-GB"/>
        </w:rPr>
        <w:t xml:space="preserve">____________________   (MUNICIPAL </w:t>
      </w:r>
      <w:r w:rsidRPr="00994B2B">
        <w:rPr>
          <w:rFonts w:ascii="Garamond" w:eastAsia="Times New Roman" w:hAnsi="Garamond" w:cs="Times New Roman"/>
          <w:b/>
          <w:sz w:val="24"/>
          <w:szCs w:val="24"/>
          <w:lang w:val="en-GB"/>
        </w:rPr>
        <w:t>MANAGER)</w:t>
      </w:r>
    </w:p>
    <w:p w:rsidR="00E83247" w:rsidRDefault="00E83247" w:rsidP="00E83247">
      <w:pPr>
        <w:spacing w:after="0" w:line="240" w:lineRule="auto"/>
        <w:rPr>
          <w:rFonts w:ascii="Garamond" w:eastAsia="Times New Roman" w:hAnsi="Garamond" w:cs="Times New Roman"/>
          <w:b/>
          <w:sz w:val="24"/>
          <w:szCs w:val="24"/>
          <w:lang w:val="en-GB"/>
        </w:rPr>
      </w:pPr>
      <w:r w:rsidRPr="00994B2B">
        <w:rPr>
          <w:rFonts w:ascii="Garamond" w:eastAsia="Times New Roman" w:hAnsi="Garamond" w:cs="Times New Roman"/>
          <w:b/>
          <w:sz w:val="24"/>
          <w:szCs w:val="24"/>
          <w:lang w:val="en-GB"/>
        </w:rPr>
        <w:t>DATE</w:t>
      </w:r>
      <w:r w:rsidRPr="00994B2B">
        <w:rPr>
          <w:rFonts w:ascii="Garamond" w:eastAsia="Times New Roman" w:hAnsi="Garamond" w:cs="Times New Roman"/>
          <w:b/>
          <w:sz w:val="24"/>
          <w:szCs w:val="24"/>
          <w:lang w:val="en-GB"/>
        </w:rPr>
        <w:tab/>
      </w:r>
      <w:r w:rsidRPr="00994B2B">
        <w:rPr>
          <w:rFonts w:ascii="Garamond" w:eastAsia="Times New Roman" w:hAnsi="Garamond" w:cs="Times New Roman"/>
          <w:b/>
          <w:sz w:val="24"/>
          <w:szCs w:val="24"/>
          <w:lang w:val="en-GB"/>
        </w:rPr>
        <w:tab/>
        <w:t xml:space="preserve">   : </w:t>
      </w:r>
      <w:r w:rsidR="00686813">
        <w:rPr>
          <w:rFonts w:ascii="Garamond" w:eastAsia="Times New Roman" w:hAnsi="Garamond" w:cs="Times New Roman"/>
          <w:b/>
          <w:sz w:val="24"/>
          <w:szCs w:val="24"/>
          <w:lang w:val="en-GB"/>
        </w:rPr>
        <w:t xml:space="preserve">    </w:t>
      </w:r>
      <w:r w:rsidR="00E81F97">
        <w:rPr>
          <w:rFonts w:ascii="Garamond" w:eastAsia="Times New Roman" w:hAnsi="Garamond" w:cs="Times New Roman"/>
          <w:b/>
          <w:sz w:val="24"/>
          <w:szCs w:val="24"/>
          <w:lang w:val="en-GB"/>
        </w:rPr>
        <w:t>28 February 2017</w:t>
      </w:r>
    </w:p>
    <w:p w:rsidR="00E83247" w:rsidRPr="00994B2B" w:rsidRDefault="00E83247" w:rsidP="00E83247">
      <w:pPr>
        <w:spacing w:after="0" w:line="240" w:lineRule="auto"/>
        <w:rPr>
          <w:rFonts w:ascii="Garamond" w:eastAsia="Times New Roman" w:hAnsi="Garamond" w:cs="Times New Roman"/>
          <w:b/>
          <w:sz w:val="24"/>
          <w:szCs w:val="24"/>
          <w:lang w:val="en-GB"/>
        </w:rPr>
      </w:pPr>
    </w:p>
    <w:p w:rsidR="00E83247" w:rsidRPr="00994B2B" w:rsidRDefault="00E83247" w:rsidP="00E83247">
      <w:pPr>
        <w:spacing w:after="0" w:line="240" w:lineRule="auto"/>
        <w:jc w:val="both"/>
        <w:rPr>
          <w:rFonts w:ascii="Garamond" w:eastAsia="Times New Roman" w:hAnsi="Garamond" w:cs="Times New Roman"/>
          <w:b/>
          <w:sz w:val="24"/>
          <w:szCs w:val="24"/>
          <w:lang w:val="en-GB"/>
        </w:rPr>
      </w:pPr>
    </w:p>
    <w:p w:rsidR="00E83247" w:rsidRPr="00994B2B" w:rsidRDefault="00E83247" w:rsidP="00E83247">
      <w:pPr>
        <w:spacing w:after="0" w:line="240" w:lineRule="auto"/>
        <w:jc w:val="both"/>
        <w:rPr>
          <w:rFonts w:ascii="Garamond" w:eastAsia="Times New Roman" w:hAnsi="Garamond" w:cs="Times New Roman"/>
          <w:b/>
          <w:sz w:val="24"/>
          <w:szCs w:val="24"/>
          <w:lang w:val="en-GB"/>
        </w:rPr>
      </w:pPr>
    </w:p>
    <w:p w:rsidR="00E83247" w:rsidRPr="00994B2B" w:rsidRDefault="00E83247" w:rsidP="00E83247">
      <w:pPr>
        <w:spacing w:after="0" w:line="240" w:lineRule="auto"/>
        <w:jc w:val="both"/>
        <w:rPr>
          <w:rFonts w:ascii="Garamond" w:eastAsia="Times New Roman" w:hAnsi="Garamond" w:cs="Times New Roman"/>
          <w:b/>
          <w:sz w:val="24"/>
          <w:szCs w:val="24"/>
          <w:lang w:val="en-GB"/>
        </w:rPr>
      </w:pPr>
    </w:p>
    <w:p w:rsidR="00E83247" w:rsidRDefault="00E83247" w:rsidP="00E83247">
      <w:pPr>
        <w:spacing w:after="0" w:line="240" w:lineRule="auto"/>
        <w:jc w:val="both"/>
        <w:rPr>
          <w:rFonts w:ascii="Garamond" w:eastAsia="Times New Roman" w:hAnsi="Garamond" w:cs="Times New Roman"/>
          <w:b/>
          <w:sz w:val="24"/>
          <w:szCs w:val="24"/>
          <w:lang w:val="en-GB"/>
        </w:rPr>
      </w:pPr>
      <w:r w:rsidRPr="00994B2B">
        <w:rPr>
          <w:rFonts w:ascii="Garamond" w:eastAsia="Times New Roman" w:hAnsi="Garamond" w:cs="Times New Roman"/>
          <w:b/>
          <w:sz w:val="24"/>
          <w:szCs w:val="24"/>
          <w:lang w:val="en-GB"/>
        </w:rPr>
        <w:t>APPROVED BY   : ________________________________ (MAYOR)</w:t>
      </w:r>
    </w:p>
    <w:p w:rsidR="00E83247" w:rsidRPr="001053BA" w:rsidRDefault="00D83C6C" w:rsidP="00D83C6C">
      <w:pPr>
        <w:spacing w:after="0" w:line="240" w:lineRule="auto"/>
        <w:rPr>
          <w:rFonts w:ascii="Garamond" w:eastAsia="Times New Roman" w:hAnsi="Garamond" w:cs="Times New Roman"/>
          <w:b/>
          <w:sz w:val="24"/>
          <w:szCs w:val="24"/>
          <w:lang w:val="en-GB"/>
        </w:rPr>
        <w:sectPr w:rsidR="00E83247" w:rsidRPr="001053BA" w:rsidSect="00A93AC4">
          <w:headerReference w:type="default" r:id="rId12"/>
          <w:pgSz w:w="11906" w:h="16838"/>
          <w:pgMar w:top="1440" w:right="1440" w:bottom="1440" w:left="1440" w:header="709" w:footer="709" w:gutter="0"/>
          <w:cols w:space="708"/>
          <w:docGrid w:linePitch="360"/>
        </w:sectPr>
      </w:pPr>
      <w:r w:rsidRPr="00994B2B">
        <w:rPr>
          <w:rFonts w:ascii="Garamond" w:eastAsia="Times New Roman" w:hAnsi="Garamond" w:cs="Times New Roman"/>
          <w:b/>
          <w:sz w:val="24"/>
          <w:szCs w:val="24"/>
          <w:lang w:val="en-GB"/>
        </w:rPr>
        <w:t>DATE</w:t>
      </w:r>
      <w:r w:rsidRPr="00994B2B">
        <w:rPr>
          <w:rFonts w:ascii="Garamond" w:eastAsia="Times New Roman" w:hAnsi="Garamond" w:cs="Times New Roman"/>
          <w:b/>
          <w:sz w:val="24"/>
          <w:szCs w:val="24"/>
          <w:lang w:val="en-GB"/>
        </w:rPr>
        <w:tab/>
      </w:r>
      <w:r w:rsidRPr="00994B2B">
        <w:rPr>
          <w:rFonts w:ascii="Garamond" w:eastAsia="Times New Roman" w:hAnsi="Garamond" w:cs="Times New Roman"/>
          <w:b/>
          <w:sz w:val="24"/>
          <w:szCs w:val="24"/>
          <w:lang w:val="en-GB"/>
        </w:rPr>
        <w:tab/>
        <w:t xml:space="preserve">   : </w:t>
      </w:r>
      <w:bookmarkStart w:id="0" w:name="RANGE!A1:R44"/>
      <w:r w:rsidR="00686813">
        <w:rPr>
          <w:rFonts w:ascii="Garamond" w:eastAsia="Times New Roman" w:hAnsi="Garamond" w:cs="Times New Roman"/>
          <w:b/>
          <w:sz w:val="24"/>
          <w:szCs w:val="24"/>
          <w:lang w:val="en-GB"/>
        </w:rPr>
        <w:t xml:space="preserve">   </w:t>
      </w:r>
      <w:r w:rsidR="00E81F97">
        <w:rPr>
          <w:rFonts w:ascii="Garamond" w:eastAsia="Times New Roman" w:hAnsi="Garamond" w:cs="Times New Roman"/>
          <w:b/>
          <w:sz w:val="24"/>
          <w:szCs w:val="24"/>
          <w:lang w:val="en-GB"/>
        </w:rPr>
        <w:t>28 February</w:t>
      </w:r>
      <w:r w:rsidR="00FA6B39">
        <w:rPr>
          <w:rFonts w:ascii="Garamond" w:eastAsia="Times New Roman" w:hAnsi="Garamond" w:cs="Times New Roman"/>
          <w:b/>
          <w:sz w:val="24"/>
          <w:szCs w:val="24"/>
          <w:lang w:val="en-GB"/>
        </w:rPr>
        <w:t xml:space="preserve"> </w:t>
      </w:r>
      <w:r w:rsidR="00D21FB9">
        <w:rPr>
          <w:rFonts w:ascii="Garamond" w:eastAsia="Times New Roman" w:hAnsi="Garamond" w:cs="Times New Roman"/>
          <w:b/>
          <w:sz w:val="24"/>
          <w:szCs w:val="24"/>
          <w:lang w:val="en-GB"/>
        </w:rPr>
        <w:t>2017</w:t>
      </w:r>
    </w:p>
    <w:bookmarkEnd w:id="0"/>
    <w:p w:rsidR="00846DA5" w:rsidRDefault="00846DA5" w:rsidP="008753D7">
      <w:pPr>
        <w:spacing w:after="0" w:line="240" w:lineRule="auto"/>
        <w:ind w:right="-360"/>
        <w:jc w:val="both"/>
      </w:pPr>
      <w:r>
        <w:fldChar w:fldCharType="begin"/>
      </w:r>
      <w:r>
        <w:instrText xml:space="preserve"> LINK Excel.Sheet.8 "C:\\Users\\1192MLM\\AppData\\Local\\Temp\\IM\\B Schedule - Ver 2.8  - Dec 2015.xls" "SB12!R2C1:R41C18" \a \f 4 \h </w:instrText>
      </w:r>
      <w:r>
        <w:fldChar w:fldCharType="separate"/>
      </w:r>
    </w:p>
    <w:p w:rsidR="007E528E" w:rsidRPr="00AE2BD1" w:rsidRDefault="00846DA5" w:rsidP="008753D7">
      <w:pPr>
        <w:spacing w:after="0" w:line="240" w:lineRule="auto"/>
        <w:ind w:right="-360"/>
        <w:jc w:val="both"/>
        <w:rPr>
          <w:rFonts w:ascii="Century Gothic" w:eastAsia="Calibri" w:hAnsi="Century Gothic" w:cs="Arial"/>
          <w:b/>
          <w:bCs/>
          <w:sz w:val="20"/>
          <w:szCs w:val="20"/>
        </w:rPr>
      </w:pPr>
      <w:r>
        <w:rPr>
          <w:rFonts w:ascii="Century Gothic" w:eastAsia="Calibri" w:hAnsi="Century Gothic" w:cs="Arial"/>
          <w:b/>
          <w:bCs/>
          <w:sz w:val="24"/>
          <w:szCs w:val="24"/>
        </w:rPr>
        <w:fldChar w:fldCharType="end"/>
      </w:r>
      <w:r w:rsidR="00AE2BD1">
        <w:rPr>
          <w:rFonts w:ascii="Century Gothic" w:eastAsia="Calibri" w:hAnsi="Century Gothic" w:cs="Arial"/>
          <w:b/>
          <w:bCs/>
          <w:sz w:val="20"/>
          <w:szCs w:val="20"/>
        </w:rPr>
        <w:t>Table B12: Revenue and Expenditure (municipal vote)</w:t>
      </w:r>
    </w:p>
    <w:tbl>
      <w:tblPr>
        <w:tblW w:w="14180" w:type="dxa"/>
        <w:tblInd w:w="103" w:type="dxa"/>
        <w:tblLayout w:type="fixed"/>
        <w:tblLook w:val="04A0" w:firstRow="1" w:lastRow="0" w:firstColumn="1" w:lastColumn="0" w:noHBand="0" w:noVBand="1"/>
      </w:tblPr>
      <w:tblGrid>
        <w:gridCol w:w="1869"/>
        <w:gridCol w:w="390"/>
        <w:gridCol w:w="782"/>
        <w:gridCol w:w="793"/>
        <w:gridCol w:w="823"/>
        <w:gridCol w:w="781"/>
        <w:gridCol w:w="793"/>
        <w:gridCol w:w="781"/>
        <w:gridCol w:w="823"/>
        <w:gridCol w:w="781"/>
        <w:gridCol w:w="781"/>
        <w:gridCol w:w="781"/>
        <w:gridCol w:w="781"/>
        <w:gridCol w:w="823"/>
        <w:gridCol w:w="839"/>
        <w:gridCol w:w="776"/>
        <w:gridCol w:w="783"/>
      </w:tblGrid>
      <w:tr w:rsidR="007E528E" w:rsidRPr="007E528E" w:rsidTr="006D7EB9">
        <w:trPr>
          <w:trHeight w:val="510"/>
          <w:tblHeader/>
        </w:trPr>
        <w:tc>
          <w:tcPr>
            <w:tcW w:w="1869" w:type="dxa"/>
            <w:vMerge w:val="restart"/>
            <w:tcBorders>
              <w:top w:val="single" w:sz="4" w:space="0" w:color="auto"/>
              <w:left w:val="single" w:sz="4" w:space="0" w:color="auto"/>
              <w:bottom w:val="nil"/>
              <w:right w:val="nil"/>
            </w:tcBorders>
            <w:shd w:val="clear" w:color="auto" w:fill="auto"/>
            <w:noWrap/>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Description</w:t>
            </w:r>
          </w:p>
        </w:tc>
        <w:tc>
          <w:tcPr>
            <w:tcW w:w="39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Ref</w:t>
            </w:r>
          </w:p>
        </w:tc>
        <w:tc>
          <w:tcPr>
            <w:tcW w:w="9523" w:type="dxa"/>
            <w:gridSpan w:val="12"/>
            <w:tcBorders>
              <w:top w:val="single" w:sz="4" w:space="0" w:color="auto"/>
              <w:left w:val="nil"/>
              <w:bottom w:val="single" w:sz="4" w:space="0" w:color="auto"/>
              <w:right w:val="single" w:sz="4" w:space="0" w:color="000000"/>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Budget Year 2016/17</w:t>
            </w:r>
          </w:p>
        </w:tc>
        <w:tc>
          <w:tcPr>
            <w:tcW w:w="839" w:type="dxa"/>
            <w:tcBorders>
              <w:top w:val="single" w:sz="4" w:space="0" w:color="auto"/>
              <w:left w:val="single" w:sz="4" w:space="0" w:color="auto"/>
              <w:bottom w:val="nil"/>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Medium Term Revenue and Expenditure Framework</w:t>
            </w:r>
          </w:p>
        </w:tc>
        <w:tc>
          <w:tcPr>
            <w:tcW w:w="776" w:type="dxa"/>
            <w:tcBorders>
              <w:top w:val="single" w:sz="4" w:space="0" w:color="auto"/>
              <w:left w:val="nil"/>
              <w:bottom w:val="nil"/>
              <w:right w:val="single" w:sz="4" w:space="0" w:color="auto"/>
            </w:tcBorders>
            <w:shd w:val="clear" w:color="auto" w:fill="auto"/>
            <w:vAlign w:val="center"/>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c>
          <w:tcPr>
            <w:tcW w:w="783" w:type="dxa"/>
            <w:tcBorders>
              <w:top w:val="single" w:sz="4" w:space="0" w:color="auto"/>
              <w:left w:val="nil"/>
              <w:bottom w:val="nil"/>
              <w:right w:val="single" w:sz="4" w:space="0" w:color="auto"/>
            </w:tcBorders>
            <w:shd w:val="clear" w:color="auto" w:fill="auto"/>
            <w:vAlign w:val="center"/>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r>
      <w:tr w:rsidR="00BF4BC0" w:rsidRPr="007E528E" w:rsidTr="006D7EB9">
        <w:trPr>
          <w:trHeight w:val="765"/>
          <w:tblHeader/>
        </w:trPr>
        <w:tc>
          <w:tcPr>
            <w:tcW w:w="1869" w:type="dxa"/>
            <w:vMerge/>
            <w:tcBorders>
              <w:top w:val="single" w:sz="4" w:space="0" w:color="auto"/>
              <w:left w:val="single" w:sz="4" w:space="0" w:color="auto"/>
              <w:bottom w:val="nil"/>
              <w:right w:val="nil"/>
            </w:tcBorders>
            <w:vAlign w:val="center"/>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p>
        </w:tc>
        <w:tc>
          <w:tcPr>
            <w:tcW w:w="390" w:type="dxa"/>
            <w:vMerge/>
            <w:tcBorders>
              <w:top w:val="single" w:sz="4" w:space="0" w:color="auto"/>
              <w:left w:val="single" w:sz="4" w:space="0" w:color="auto"/>
              <w:bottom w:val="nil"/>
              <w:right w:val="single" w:sz="4" w:space="0" w:color="auto"/>
            </w:tcBorders>
            <w:vAlign w:val="center"/>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p>
        </w:tc>
        <w:tc>
          <w:tcPr>
            <w:tcW w:w="782"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July</w:t>
            </w:r>
          </w:p>
        </w:tc>
        <w:tc>
          <w:tcPr>
            <w:tcW w:w="793"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August</w:t>
            </w:r>
          </w:p>
        </w:tc>
        <w:tc>
          <w:tcPr>
            <w:tcW w:w="823"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Sept.</w:t>
            </w:r>
          </w:p>
        </w:tc>
        <w:tc>
          <w:tcPr>
            <w:tcW w:w="781"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October</w:t>
            </w:r>
          </w:p>
        </w:tc>
        <w:tc>
          <w:tcPr>
            <w:tcW w:w="793"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November</w:t>
            </w:r>
          </w:p>
        </w:tc>
        <w:tc>
          <w:tcPr>
            <w:tcW w:w="781" w:type="dxa"/>
            <w:tcBorders>
              <w:top w:val="nil"/>
              <w:left w:val="nil"/>
              <w:bottom w:val="single" w:sz="4" w:space="0" w:color="auto"/>
              <w:right w:val="nil"/>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December</w:t>
            </w:r>
          </w:p>
        </w:tc>
        <w:tc>
          <w:tcPr>
            <w:tcW w:w="823" w:type="dxa"/>
            <w:tcBorders>
              <w:top w:val="nil"/>
              <w:left w:val="single" w:sz="4" w:space="0" w:color="auto"/>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January</w:t>
            </w:r>
          </w:p>
        </w:tc>
        <w:tc>
          <w:tcPr>
            <w:tcW w:w="781" w:type="dxa"/>
            <w:tcBorders>
              <w:top w:val="nil"/>
              <w:left w:val="nil"/>
              <w:bottom w:val="single" w:sz="4" w:space="0" w:color="auto"/>
              <w:right w:val="nil"/>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February</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March</w:t>
            </w:r>
          </w:p>
        </w:tc>
        <w:tc>
          <w:tcPr>
            <w:tcW w:w="781"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April</w:t>
            </w:r>
          </w:p>
        </w:tc>
        <w:tc>
          <w:tcPr>
            <w:tcW w:w="781" w:type="dxa"/>
            <w:tcBorders>
              <w:top w:val="nil"/>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May</w:t>
            </w:r>
          </w:p>
        </w:tc>
        <w:tc>
          <w:tcPr>
            <w:tcW w:w="823" w:type="dxa"/>
            <w:tcBorders>
              <w:top w:val="nil"/>
              <w:left w:val="nil"/>
              <w:bottom w:val="single" w:sz="4" w:space="0" w:color="auto"/>
              <w:right w:val="nil"/>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June</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Budget Year 2016/17</w:t>
            </w:r>
          </w:p>
        </w:tc>
        <w:tc>
          <w:tcPr>
            <w:tcW w:w="776" w:type="dxa"/>
            <w:tcBorders>
              <w:top w:val="single" w:sz="4" w:space="0" w:color="auto"/>
              <w:left w:val="nil"/>
              <w:bottom w:val="single" w:sz="4" w:space="0" w:color="auto"/>
              <w:right w:val="nil"/>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Budget Year +1 2017/18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Budget Year +2 2018/19</w:t>
            </w:r>
          </w:p>
        </w:tc>
      </w:tr>
      <w:tr w:rsidR="00BF4BC0" w:rsidRPr="007E528E" w:rsidTr="00BF4BC0">
        <w:trPr>
          <w:trHeight w:val="510"/>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R thousands</w:t>
            </w:r>
          </w:p>
        </w:tc>
        <w:tc>
          <w:tcPr>
            <w:tcW w:w="390" w:type="dxa"/>
            <w:tcBorders>
              <w:top w:val="nil"/>
              <w:left w:val="single" w:sz="4" w:space="0" w:color="auto"/>
              <w:bottom w:val="single" w:sz="4" w:space="0" w:color="auto"/>
              <w:right w:val="single" w:sz="4" w:space="0" w:color="auto"/>
            </w:tcBorders>
            <w:shd w:val="clear" w:color="auto" w:fill="auto"/>
            <w:noWrap/>
            <w:vAlign w:val="center"/>
            <w:hideMark/>
          </w:tcPr>
          <w:p w:rsidR="007E528E" w:rsidRPr="007E528E" w:rsidRDefault="007E528E" w:rsidP="007E528E">
            <w:pPr>
              <w:spacing w:after="0" w:line="240" w:lineRule="auto"/>
              <w:jc w:val="center"/>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793"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823"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781"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793"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781" w:type="dxa"/>
            <w:tcBorders>
              <w:top w:val="nil"/>
              <w:left w:val="nil"/>
              <w:bottom w:val="single" w:sz="4" w:space="0" w:color="auto"/>
              <w:right w:val="nil"/>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Outcome</w:t>
            </w:r>
          </w:p>
        </w:tc>
        <w:tc>
          <w:tcPr>
            <w:tcW w:w="823" w:type="dxa"/>
            <w:tcBorders>
              <w:top w:val="nil"/>
              <w:left w:val="single" w:sz="4" w:space="0" w:color="auto"/>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81" w:type="dxa"/>
            <w:tcBorders>
              <w:top w:val="nil"/>
              <w:left w:val="nil"/>
              <w:bottom w:val="single" w:sz="4" w:space="0" w:color="auto"/>
              <w:right w:val="nil"/>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81" w:type="dxa"/>
            <w:tcBorders>
              <w:top w:val="nil"/>
              <w:left w:val="single" w:sz="4" w:space="0" w:color="auto"/>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81"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81" w:type="dxa"/>
            <w:tcBorders>
              <w:top w:val="nil"/>
              <w:left w:val="nil"/>
              <w:bottom w:val="single" w:sz="4" w:space="0" w:color="auto"/>
              <w:right w:val="single" w:sz="4" w:space="0" w:color="auto"/>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823" w:type="dxa"/>
            <w:tcBorders>
              <w:top w:val="nil"/>
              <w:left w:val="nil"/>
              <w:bottom w:val="single" w:sz="4" w:space="0" w:color="auto"/>
              <w:right w:val="nil"/>
            </w:tcBorders>
            <w:shd w:val="clear" w:color="000000" w:fill="FFFF99"/>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839" w:type="dxa"/>
            <w:tcBorders>
              <w:top w:val="nil"/>
              <w:left w:val="nil"/>
              <w:bottom w:val="single" w:sz="4" w:space="0" w:color="auto"/>
              <w:right w:val="single" w:sz="4" w:space="0" w:color="auto"/>
            </w:tcBorders>
            <w:shd w:val="clear" w:color="auto" w:fill="auto"/>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76" w:type="dxa"/>
            <w:tcBorders>
              <w:top w:val="nil"/>
              <w:left w:val="nil"/>
              <w:bottom w:val="single" w:sz="4" w:space="0" w:color="auto"/>
              <w:right w:val="nil"/>
            </w:tcBorders>
            <w:shd w:val="clear" w:color="auto" w:fill="auto"/>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c>
          <w:tcPr>
            <w:tcW w:w="783" w:type="dxa"/>
            <w:tcBorders>
              <w:top w:val="nil"/>
              <w:left w:val="single" w:sz="4" w:space="0" w:color="auto"/>
              <w:bottom w:val="single" w:sz="4" w:space="0" w:color="auto"/>
              <w:right w:val="single" w:sz="4" w:space="0" w:color="auto"/>
            </w:tcBorders>
            <w:shd w:val="clear" w:color="auto" w:fill="auto"/>
            <w:hideMark/>
          </w:tcPr>
          <w:p w:rsidR="007E528E" w:rsidRPr="007E528E" w:rsidRDefault="007E528E" w:rsidP="007E528E">
            <w:pPr>
              <w:spacing w:after="0" w:line="240" w:lineRule="auto"/>
              <w:jc w:val="center"/>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Adjusted Budget</w:t>
            </w:r>
          </w:p>
        </w:tc>
      </w:tr>
      <w:tr w:rsidR="00BF4BC0" w:rsidRPr="007E528E" w:rsidTr="00BF4BC0">
        <w:trPr>
          <w:trHeight w:val="255"/>
        </w:trPr>
        <w:tc>
          <w:tcPr>
            <w:tcW w:w="1869" w:type="dxa"/>
            <w:tcBorders>
              <w:top w:val="single" w:sz="4" w:space="0" w:color="auto"/>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u w:val="single"/>
                <w:lang w:eastAsia="en-ZA"/>
              </w:rPr>
            </w:pPr>
            <w:r w:rsidRPr="007E528E">
              <w:rPr>
                <w:rFonts w:ascii="Arial Narrow" w:eastAsia="Times New Roman" w:hAnsi="Arial Narrow" w:cs="Arial"/>
                <w:b/>
                <w:bCs/>
                <w:sz w:val="16"/>
                <w:szCs w:val="16"/>
                <w:u w:val="single"/>
                <w:lang w:eastAsia="en-ZA"/>
              </w:rPr>
              <w:t>Revenue by Vote</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1 - COUNCIL &amp; EXECUTIVE</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   </w:t>
            </w: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 2 190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nil"/>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1 656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1 410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5 256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5 365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5 747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2 - FINANCE</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4 935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1 990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186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1 211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3 115 </w:t>
            </w:r>
          </w:p>
        </w:tc>
        <w:tc>
          <w:tcPr>
            <w:tcW w:w="781" w:type="dxa"/>
            <w:tcBorders>
              <w:top w:val="nil"/>
              <w:left w:val="nil"/>
              <w:bottom w:val="nil"/>
              <w:right w:val="nil"/>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3 433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3 568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3 796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3 495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2 944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2 655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4 952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36 282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39 880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41 279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3 - CORPORATE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   </w:t>
            </w: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 2 837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81" w:type="dxa"/>
            <w:tcBorders>
              <w:top w:val="nil"/>
              <w:left w:val="nil"/>
              <w:bottom w:val="nil"/>
              <w:right w:val="nil"/>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1 811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1 100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5 768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5 898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6 317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4 - COMMUNITY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4 763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445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284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343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216 </w:t>
            </w:r>
          </w:p>
        </w:tc>
        <w:tc>
          <w:tcPr>
            <w:tcW w:w="781" w:type="dxa"/>
            <w:tcBorders>
              <w:top w:val="nil"/>
              <w:left w:val="nil"/>
              <w:bottom w:val="nil"/>
              <w:right w:val="nil"/>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2 148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1 030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1 652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1 451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1 256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1 104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314)</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14 378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10 926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11 611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5 - TECHNICAL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31 084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 4 111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 3 788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25 023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2 887 </w:t>
            </w:r>
          </w:p>
        </w:tc>
        <w:tc>
          <w:tcPr>
            <w:tcW w:w="781" w:type="dxa"/>
            <w:tcBorders>
              <w:top w:val="nil"/>
              <w:left w:val="nil"/>
              <w:bottom w:val="nil"/>
              <w:right w:val="nil"/>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25 143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15 063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17 733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15 463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13 517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15 435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13 167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182 412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175 608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183 340 </w:t>
            </w:r>
          </w:p>
        </w:tc>
      </w:tr>
      <w:tr w:rsidR="00BF4BC0" w:rsidRPr="007E528E" w:rsidTr="00BF4BC0">
        <w:trPr>
          <w:trHeight w:val="255"/>
        </w:trPr>
        <w:tc>
          <w:tcPr>
            <w:tcW w:w="1869"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Total Revenue by Vote</w:t>
            </w:r>
          </w:p>
        </w:tc>
        <w:tc>
          <w:tcPr>
            <w:tcW w:w="390"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c>
          <w:tcPr>
            <w:tcW w:w="782"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45 809 </w:t>
            </w:r>
          </w:p>
        </w:tc>
        <w:tc>
          <w:tcPr>
            <w:tcW w:w="793"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 6 549 </w:t>
            </w:r>
          </w:p>
        </w:tc>
        <w:tc>
          <w:tcPr>
            <w:tcW w:w="823"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4 261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26 580 </w:t>
            </w:r>
          </w:p>
        </w:tc>
        <w:tc>
          <w:tcPr>
            <w:tcW w:w="793"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6 221 </w:t>
            </w:r>
          </w:p>
        </w:tc>
        <w:tc>
          <w:tcPr>
            <w:tcW w:w="781" w:type="dxa"/>
            <w:tcBorders>
              <w:top w:val="single" w:sz="4" w:space="0" w:color="auto"/>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34 190 </w:t>
            </w:r>
          </w:p>
        </w:tc>
        <w:tc>
          <w:tcPr>
            <w:tcW w:w="823" w:type="dxa"/>
            <w:tcBorders>
              <w:top w:val="single" w:sz="4" w:space="0" w:color="auto"/>
              <w:left w:val="single" w:sz="4" w:space="0" w:color="auto"/>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19 664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 23 184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22 919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17 719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19 196 </w:t>
            </w:r>
          </w:p>
        </w:tc>
        <w:tc>
          <w:tcPr>
            <w:tcW w:w="823" w:type="dxa"/>
            <w:tcBorders>
              <w:top w:val="single" w:sz="4" w:space="0" w:color="auto"/>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17 805 </w:t>
            </w:r>
          </w:p>
        </w:tc>
        <w:tc>
          <w:tcPr>
            <w:tcW w:w="839"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244 097 </w:t>
            </w:r>
          </w:p>
        </w:tc>
        <w:tc>
          <w:tcPr>
            <w:tcW w:w="776"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237 677 </w:t>
            </w:r>
          </w:p>
        </w:tc>
        <w:tc>
          <w:tcPr>
            <w:tcW w:w="783" w:type="dxa"/>
            <w:tcBorders>
              <w:top w:val="single" w:sz="4" w:space="0" w:color="auto"/>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248 294 </w:t>
            </w:r>
          </w:p>
        </w:tc>
      </w:tr>
      <w:tr w:rsidR="00BF4BC0" w:rsidRPr="007E528E" w:rsidTr="00BF4BC0">
        <w:trPr>
          <w:trHeight w:val="102"/>
        </w:trPr>
        <w:tc>
          <w:tcPr>
            <w:tcW w:w="1869"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c>
          <w:tcPr>
            <w:tcW w:w="390"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r>
      <w:tr w:rsidR="00BF4BC0" w:rsidRPr="007E528E" w:rsidTr="00BF4BC0">
        <w:trPr>
          <w:trHeight w:val="255"/>
        </w:trPr>
        <w:tc>
          <w:tcPr>
            <w:tcW w:w="1869"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Expenditure by Vote</w:t>
            </w:r>
          </w:p>
        </w:tc>
        <w:tc>
          <w:tcPr>
            <w:tcW w:w="390"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u w:val="single"/>
                <w:lang w:eastAsia="en-ZA"/>
              </w:rPr>
            </w:pPr>
            <w:r w:rsidRPr="007E528E">
              <w:rPr>
                <w:rFonts w:ascii="Arial Narrow" w:eastAsia="Times New Roman" w:hAnsi="Arial Narrow" w:cs="Arial"/>
                <w:b/>
                <w:bCs/>
                <w:sz w:val="16"/>
                <w:szCs w:val="16"/>
                <w:u w:val="single"/>
                <w:lang w:eastAsia="en-ZA"/>
              </w:rPr>
              <w:t> </w:t>
            </w:r>
          </w:p>
        </w:tc>
        <w:tc>
          <w:tcPr>
            <w:tcW w:w="782"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1 - COUNCIL &amp; EXECUTIVE</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1 066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930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1 040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1 159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960 </w:t>
            </w:r>
          </w:p>
        </w:tc>
        <w:tc>
          <w:tcPr>
            <w:tcW w:w="781" w:type="dxa"/>
            <w:tcBorders>
              <w:top w:val="nil"/>
              <w:left w:val="nil"/>
              <w:bottom w:val="nil"/>
              <w:right w:val="nil"/>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1 026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1 195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1 173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1 133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1 117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1 124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1 426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13 351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16 993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17 742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2 - FINANCE</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2 837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1 368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1 307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1 491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1 365 </w:t>
            </w:r>
          </w:p>
        </w:tc>
        <w:tc>
          <w:tcPr>
            <w:tcW w:w="781" w:type="dxa"/>
            <w:tcBorders>
              <w:top w:val="nil"/>
              <w:left w:val="nil"/>
              <w:bottom w:val="nil"/>
              <w:right w:val="nil"/>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2 742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3 264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3 193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2 889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2 625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2 436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5 178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30 695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28 031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27 873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3 - CORPORATE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1 187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935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1 008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1 124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892 </w:t>
            </w:r>
          </w:p>
        </w:tc>
        <w:tc>
          <w:tcPr>
            <w:tcW w:w="781" w:type="dxa"/>
            <w:tcBorders>
              <w:top w:val="nil"/>
              <w:left w:val="nil"/>
              <w:bottom w:val="nil"/>
              <w:right w:val="nil"/>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978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950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990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981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 </w:t>
            </w:r>
            <w:r w:rsidR="00F96EF8">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985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1 008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788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11 826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12 285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12 839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4 - COMMUNITY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759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760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833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766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725 </w:t>
            </w:r>
          </w:p>
        </w:tc>
        <w:tc>
          <w:tcPr>
            <w:tcW w:w="781" w:type="dxa"/>
            <w:tcBorders>
              <w:top w:val="nil"/>
              <w:left w:val="nil"/>
              <w:bottom w:val="nil"/>
              <w:right w:val="nil"/>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1 069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881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xml:space="preserve">        </w:t>
            </w:r>
            <w:r w:rsidR="00F96EF8">
              <w:rPr>
                <w:rFonts w:ascii="Arial Narrow" w:eastAsia="Times New Roman" w:hAnsi="Arial Narrow" w:cs="Arial"/>
                <w:sz w:val="16"/>
                <w:szCs w:val="16"/>
                <w:lang w:eastAsia="en-ZA"/>
              </w:rPr>
              <w:t xml:space="preserve"> </w:t>
            </w:r>
            <w:r w:rsidRPr="007E528E">
              <w:rPr>
                <w:rFonts w:ascii="Arial Narrow" w:eastAsia="Times New Roman" w:hAnsi="Arial Narrow" w:cs="Arial"/>
                <w:sz w:val="16"/>
                <w:szCs w:val="16"/>
                <w:lang w:eastAsia="en-ZA"/>
              </w:rPr>
              <w:t xml:space="preserve">860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844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842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829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1 028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10 196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10 591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11 075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Vote 5 - TECHNICAL SERVICES</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ind w:firstLineChars="100" w:firstLine="160"/>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3 242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3 069 </w:t>
            </w:r>
          </w:p>
        </w:tc>
        <w:tc>
          <w:tcPr>
            <w:tcW w:w="82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2 671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2 797 </w:t>
            </w:r>
          </w:p>
        </w:tc>
        <w:tc>
          <w:tcPr>
            <w:tcW w:w="793"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2 819 </w:t>
            </w:r>
          </w:p>
        </w:tc>
        <w:tc>
          <w:tcPr>
            <w:tcW w:w="781" w:type="dxa"/>
            <w:tcBorders>
              <w:top w:val="nil"/>
              <w:left w:val="nil"/>
              <w:bottom w:val="nil"/>
              <w:right w:val="nil"/>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2 857 </w:t>
            </w:r>
          </w:p>
        </w:tc>
        <w:tc>
          <w:tcPr>
            <w:tcW w:w="823" w:type="dxa"/>
            <w:tcBorders>
              <w:top w:val="nil"/>
              <w:left w:val="single" w:sz="4" w:space="0" w:color="auto"/>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15 015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13 053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11 389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 9 936 </w:t>
            </w:r>
          </w:p>
        </w:tc>
        <w:tc>
          <w:tcPr>
            <w:tcW w:w="781" w:type="dxa"/>
            <w:tcBorders>
              <w:top w:val="nil"/>
              <w:left w:val="nil"/>
              <w:bottom w:val="nil"/>
              <w:right w:val="single" w:sz="4" w:space="0" w:color="auto"/>
            </w:tcBorders>
            <w:shd w:val="clear" w:color="000000" w:fill="FFFF99"/>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8 746 </w:t>
            </w:r>
          </w:p>
        </w:tc>
        <w:tc>
          <w:tcPr>
            <w:tcW w:w="823" w:type="dxa"/>
            <w:tcBorders>
              <w:top w:val="nil"/>
              <w:left w:val="nil"/>
              <w:bottom w:val="nil"/>
              <w:right w:val="nil"/>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31 951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107 546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114 302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F96EF8" w:rsidP="007E528E">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7E528E" w:rsidRPr="007E528E">
              <w:rPr>
                <w:rFonts w:ascii="Arial Narrow" w:eastAsia="Times New Roman" w:hAnsi="Arial Narrow" w:cs="Arial"/>
                <w:sz w:val="16"/>
                <w:szCs w:val="16"/>
                <w:lang w:eastAsia="en-ZA"/>
              </w:rPr>
              <w:t xml:space="preserve">119 010 </w:t>
            </w:r>
          </w:p>
        </w:tc>
      </w:tr>
      <w:tr w:rsidR="00BF4BC0" w:rsidRPr="007E528E" w:rsidTr="00BF4BC0">
        <w:trPr>
          <w:trHeight w:val="255"/>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Total Expenditure by Vote</w:t>
            </w:r>
          </w:p>
        </w:tc>
        <w:tc>
          <w:tcPr>
            <w:tcW w:w="390"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c>
          <w:tcPr>
            <w:tcW w:w="782"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 9 090 </w:t>
            </w:r>
          </w:p>
        </w:tc>
        <w:tc>
          <w:tcPr>
            <w:tcW w:w="793"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7 063 </w:t>
            </w:r>
          </w:p>
        </w:tc>
        <w:tc>
          <w:tcPr>
            <w:tcW w:w="823"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6 859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7 338 </w:t>
            </w:r>
          </w:p>
        </w:tc>
        <w:tc>
          <w:tcPr>
            <w:tcW w:w="793"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6 761 </w:t>
            </w:r>
          </w:p>
        </w:tc>
        <w:tc>
          <w:tcPr>
            <w:tcW w:w="781" w:type="dxa"/>
            <w:tcBorders>
              <w:top w:val="single" w:sz="4" w:space="0" w:color="auto"/>
              <w:left w:val="nil"/>
              <w:bottom w:val="nil"/>
              <w:right w:val="nil"/>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8 673 </w:t>
            </w:r>
          </w:p>
        </w:tc>
        <w:tc>
          <w:tcPr>
            <w:tcW w:w="823" w:type="dxa"/>
            <w:tcBorders>
              <w:top w:val="single" w:sz="4" w:space="0" w:color="auto"/>
              <w:left w:val="single" w:sz="4" w:space="0" w:color="auto"/>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21 305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19 269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17 235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15 506 </w:t>
            </w:r>
          </w:p>
        </w:tc>
        <w:tc>
          <w:tcPr>
            <w:tcW w:w="781"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14 144 </w:t>
            </w:r>
          </w:p>
        </w:tc>
        <w:tc>
          <w:tcPr>
            <w:tcW w:w="823" w:type="dxa"/>
            <w:tcBorders>
              <w:top w:val="single" w:sz="4" w:space="0" w:color="auto"/>
              <w:left w:val="nil"/>
              <w:bottom w:val="nil"/>
              <w:right w:val="nil"/>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40 372 </w:t>
            </w:r>
          </w:p>
        </w:tc>
        <w:tc>
          <w:tcPr>
            <w:tcW w:w="839"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173 615 </w:t>
            </w:r>
          </w:p>
        </w:tc>
        <w:tc>
          <w:tcPr>
            <w:tcW w:w="776"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182 201 </w:t>
            </w:r>
          </w:p>
        </w:tc>
        <w:tc>
          <w:tcPr>
            <w:tcW w:w="783" w:type="dxa"/>
            <w:tcBorders>
              <w:top w:val="single" w:sz="4" w:space="0" w:color="auto"/>
              <w:left w:val="nil"/>
              <w:bottom w:val="nil"/>
              <w:right w:val="single" w:sz="4" w:space="0" w:color="auto"/>
            </w:tcBorders>
            <w:shd w:val="clear" w:color="auto" w:fill="auto"/>
            <w:noWrap/>
            <w:vAlign w:val="bottom"/>
            <w:hideMark/>
          </w:tcPr>
          <w:p w:rsidR="007E528E" w:rsidRPr="007E528E" w:rsidRDefault="00BF4BC0"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1</w:t>
            </w:r>
            <w:r w:rsidR="007E528E" w:rsidRPr="007E528E">
              <w:rPr>
                <w:rFonts w:ascii="Arial Narrow" w:eastAsia="Times New Roman" w:hAnsi="Arial Narrow" w:cs="Arial"/>
                <w:b/>
                <w:bCs/>
                <w:sz w:val="16"/>
                <w:szCs w:val="16"/>
                <w:lang w:eastAsia="en-ZA"/>
              </w:rPr>
              <w:t xml:space="preserve">88 540 </w:t>
            </w:r>
          </w:p>
        </w:tc>
      </w:tr>
      <w:tr w:rsidR="00BF4BC0" w:rsidRPr="007E528E" w:rsidTr="00BF4BC0">
        <w:trPr>
          <w:trHeight w:val="102"/>
        </w:trPr>
        <w:tc>
          <w:tcPr>
            <w:tcW w:w="1869"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390" w:type="dxa"/>
            <w:tcBorders>
              <w:top w:val="nil"/>
              <w:left w:val="single" w:sz="4" w:space="0" w:color="auto"/>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2"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9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single" w:sz="4" w:space="0" w:color="auto"/>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1"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23" w:type="dxa"/>
            <w:tcBorders>
              <w:top w:val="nil"/>
              <w:left w:val="nil"/>
              <w:bottom w:val="nil"/>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839"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76"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c>
          <w:tcPr>
            <w:tcW w:w="783" w:type="dxa"/>
            <w:tcBorders>
              <w:top w:val="nil"/>
              <w:left w:val="nil"/>
              <w:bottom w:val="nil"/>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sz w:val="16"/>
                <w:szCs w:val="16"/>
                <w:lang w:eastAsia="en-ZA"/>
              </w:rPr>
            </w:pPr>
            <w:r w:rsidRPr="007E528E">
              <w:rPr>
                <w:rFonts w:ascii="Arial Narrow" w:eastAsia="Times New Roman" w:hAnsi="Arial Narrow" w:cs="Arial"/>
                <w:sz w:val="16"/>
                <w:szCs w:val="16"/>
                <w:lang w:eastAsia="en-ZA"/>
              </w:rPr>
              <w:t> </w:t>
            </w:r>
          </w:p>
        </w:tc>
      </w:tr>
      <w:tr w:rsidR="00BF4BC0" w:rsidRPr="007E528E" w:rsidTr="00BF4BC0">
        <w:trPr>
          <w:trHeight w:val="255"/>
        </w:trPr>
        <w:tc>
          <w:tcPr>
            <w:tcW w:w="1869" w:type="dxa"/>
            <w:tcBorders>
              <w:top w:val="single" w:sz="4" w:space="0" w:color="auto"/>
              <w:left w:val="single" w:sz="4" w:space="0" w:color="auto"/>
              <w:bottom w:val="single" w:sz="4" w:space="0" w:color="auto"/>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Surplus/ (Deficit)</w:t>
            </w:r>
          </w:p>
        </w:tc>
        <w:tc>
          <w:tcPr>
            <w:tcW w:w="390" w:type="dxa"/>
            <w:tcBorders>
              <w:top w:val="single" w:sz="4" w:space="0" w:color="auto"/>
              <w:left w:val="single" w:sz="4" w:space="0" w:color="auto"/>
              <w:bottom w:val="single" w:sz="4" w:space="0" w:color="auto"/>
              <w:right w:val="nil"/>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36 719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(514)</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xml:space="preserve">   </w:t>
            </w:r>
            <w:r w:rsidR="00BF4BC0">
              <w:rPr>
                <w:rFonts w:ascii="Arial Narrow" w:eastAsia="Times New Roman" w:hAnsi="Arial Narrow" w:cs="Arial"/>
                <w:b/>
                <w:bCs/>
                <w:sz w:val="16"/>
                <w:szCs w:val="16"/>
                <w:lang w:eastAsia="en-ZA"/>
              </w:rPr>
              <w:t xml:space="preserve"> </w:t>
            </w:r>
            <w:r w:rsidRPr="007E528E">
              <w:rPr>
                <w:rFonts w:ascii="Arial Narrow" w:eastAsia="Times New Roman" w:hAnsi="Arial Narrow" w:cs="Arial"/>
                <w:b/>
                <w:bCs/>
                <w:sz w:val="16"/>
                <w:szCs w:val="16"/>
                <w:lang w:eastAsia="en-ZA"/>
              </w:rPr>
              <w:t xml:space="preserve"> (2 598)</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19 242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(540)</w:t>
            </w:r>
          </w:p>
        </w:tc>
        <w:tc>
          <w:tcPr>
            <w:tcW w:w="781" w:type="dxa"/>
            <w:tcBorders>
              <w:top w:val="single" w:sz="4" w:space="0" w:color="auto"/>
              <w:left w:val="nil"/>
              <w:bottom w:val="single" w:sz="4" w:space="0" w:color="auto"/>
              <w:right w:val="nil"/>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25 517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 (1 642)</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3 914 </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5 684 </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2 214 </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5 052 </w:t>
            </w:r>
          </w:p>
        </w:tc>
        <w:tc>
          <w:tcPr>
            <w:tcW w:w="823" w:type="dxa"/>
            <w:tcBorders>
              <w:top w:val="single" w:sz="4" w:space="0" w:color="auto"/>
              <w:left w:val="nil"/>
              <w:bottom w:val="single" w:sz="4" w:space="0" w:color="auto"/>
              <w:right w:val="nil"/>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(22 567)</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70 482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BF4BC0" w:rsidP="007E528E">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7E528E" w:rsidRPr="007E528E">
              <w:rPr>
                <w:rFonts w:ascii="Arial Narrow" w:eastAsia="Times New Roman" w:hAnsi="Arial Narrow" w:cs="Arial"/>
                <w:b/>
                <w:bCs/>
                <w:sz w:val="16"/>
                <w:szCs w:val="16"/>
                <w:lang w:eastAsia="en-ZA"/>
              </w:rPr>
              <w:t xml:space="preserve">55 476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7E528E" w:rsidRPr="007E528E" w:rsidRDefault="007E528E" w:rsidP="007E528E">
            <w:pPr>
              <w:spacing w:after="0" w:line="240" w:lineRule="auto"/>
              <w:rPr>
                <w:rFonts w:ascii="Arial Narrow" w:eastAsia="Times New Roman" w:hAnsi="Arial Narrow" w:cs="Arial"/>
                <w:b/>
                <w:bCs/>
                <w:sz w:val="16"/>
                <w:szCs w:val="16"/>
                <w:lang w:eastAsia="en-ZA"/>
              </w:rPr>
            </w:pPr>
            <w:r w:rsidRPr="007E528E">
              <w:rPr>
                <w:rFonts w:ascii="Arial Narrow" w:eastAsia="Times New Roman" w:hAnsi="Arial Narrow" w:cs="Arial"/>
                <w:b/>
                <w:bCs/>
                <w:sz w:val="16"/>
                <w:szCs w:val="16"/>
                <w:lang w:eastAsia="en-ZA"/>
              </w:rPr>
              <w:t xml:space="preserve"> 59 754 </w:t>
            </w:r>
          </w:p>
        </w:tc>
      </w:tr>
    </w:tbl>
    <w:p w:rsidR="00A641FC" w:rsidRPr="00846DA5" w:rsidRDefault="00A641FC" w:rsidP="008753D7">
      <w:pPr>
        <w:spacing w:after="0" w:line="240" w:lineRule="auto"/>
        <w:ind w:right="-360"/>
        <w:jc w:val="both"/>
        <w:rPr>
          <w:rFonts w:ascii="Century Gothic" w:eastAsia="Calibri" w:hAnsi="Century Gothic" w:cs="Arial"/>
          <w:b/>
          <w:bCs/>
          <w:sz w:val="24"/>
          <w:szCs w:val="24"/>
        </w:rPr>
      </w:pPr>
    </w:p>
    <w:p w:rsidR="00FD7208" w:rsidRPr="00846DA5" w:rsidRDefault="00FD7208" w:rsidP="00583E3A">
      <w:pPr>
        <w:widowControl w:val="0"/>
        <w:autoSpaceDE w:val="0"/>
        <w:autoSpaceDN w:val="0"/>
        <w:adjustRightInd w:val="0"/>
        <w:spacing w:before="35" w:after="160" w:line="259" w:lineRule="auto"/>
        <w:rPr>
          <w:rFonts w:ascii="Century Gothic" w:eastAsia="Calibri" w:hAnsi="Century Gothic" w:cs="Arial"/>
          <w:b/>
          <w:bCs/>
        </w:rPr>
      </w:pPr>
    </w:p>
    <w:tbl>
      <w:tblPr>
        <w:tblW w:w="5000" w:type="pct"/>
        <w:tblLook w:val="04A0" w:firstRow="1" w:lastRow="0" w:firstColumn="1" w:lastColumn="0" w:noHBand="0" w:noVBand="1"/>
      </w:tblPr>
      <w:tblGrid>
        <w:gridCol w:w="2746"/>
        <w:gridCol w:w="374"/>
        <w:gridCol w:w="641"/>
        <w:gridCol w:w="744"/>
        <w:gridCol w:w="641"/>
        <w:gridCol w:w="744"/>
        <w:gridCol w:w="744"/>
        <w:gridCol w:w="734"/>
        <w:gridCol w:w="772"/>
        <w:gridCol w:w="772"/>
        <w:gridCol w:w="734"/>
        <w:gridCol w:w="772"/>
        <w:gridCol w:w="734"/>
        <w:gridCol w:w="772"/>
        <w:gridCol w:w="782"/>
        <w:gridCol w:w="734"/>
        <w:gridCol w:w="734"/>
      </w:tblGrid>
      <w:tr w:rsidR="00AE2BD1" w:rsidRPr="00BF4BC0" w:rsidTr="00BF4BC0">
        <w:trPr>
          <w:trHeight w:val="270"/>
        </w:trPr>
        <w:tc>
          <w:tcPr>
            <w:tcW w:w="2406" w:type="pct"/>
            <w:gridSpan w:val="7"/>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20"/>
                <w:szCs w:val="20"/>
                <w:lang w:eastAsia="en-ZA"/>
              </w:rPr>
            </w:pPr>
            <w:r w:rsidRPr="00BF4BC0">
              <w:rPr>
                <w:rFonts w:ascii="Arial Narrow" w:eastAsia="Times New Roman" w:hAnsi="Arial Narrow" w:cs="Arial"/>
                <w:b/>
                <w:bCs/>
                <w:sz w:val="20"/>
                <w:szCs w:val="20"/>
                <w:lang w:eastAsia="en-ZA"/>
              </w:rPr>
              <w:t xml:space="preserve">FS163 Mohokare - Supporting Table SB14 Adjustments Budget - monthly revenue and expenditure -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69"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p>
        </w:tc>
      </w:tr>
      <w:tr w:rsidR="00AE2BD1" w:rsidRPr="00BF4BC0" w:rsidTr="00BF4BC0">
        <w:trPr>
          <w:trHeight w:val="510"/>
        </w:trPr>
        <w:tc>
          <w:tcPr>
            <w:tcW w:w="1036" w:type="pct"/>
            <w:vMerge w:val="restart"/>
            <w:tcBorders>
              <w:top w:val="single" w:sz="4" w:space="0" w:color="auto"/>
              <w:left w:val="single" w:sz="4" w:space="0" w:color="auto"/>
              <w:bottom w:val="nil"/>
              <w:right w:val="nil"/>
            </w:tcBorders>
            <w:shd w:val="clear" w:color="auto" w:fill="auto"/>
            <w:noWrap/>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Description</w:t>
            </w:r>
          </w:p>
        </w:tc>
        <w:tc>
          <w:tcPr>
            <w:tcW w:w="11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Ref</w:t>
            </w:r>
          </w:p>
        </w:tc>
        <w:tc>
          <w:tcPr>
            <w:tcW w:w="3060" w:type="pct"/>
            <w:gridSpan w:val="12"/>
            <w:tcBorders>
              <w:top w:val="single" w:sz="4" w:space="0" w:color="auto"/>
              <w:left w:val="nil"/>
              <w:bottom w:val="single" w:sz="4" w:space="0" w:color="auto"/>
              <w:right w:val="single" w:sz="4" w:space="0" w:color="000000"/>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Budget Year 2016/17</w:t>
            </w:r>
          </w:p>
        </w:tc>
        <w:tc>
          <w:tcPr>
            <w:tcW w:w="269" w:type="pct"/>
            <w:tcBorders>
              <w:top w:val="single" w:sz="4" w:space="0" w:color="auto"/>
              <w:left w:val="single" w:sz="4" w:space="0" w:color="auto"/>
              <w:bottom w:val="nil"/>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Medium Term Revenue and Expenditure Framework</w:t>
            </w:r>
          </w:p>
        </w:tc>
        <w:tc>
          <w:tcPr>
            <w:tcW w:w="258" w:type="pct"/>
            <w:tcBorders>
              <w:top w:val="single" w:sz="4" w:space="0" w:color="auto"/>
              <w:left w:val="nil"/>
              <w:bottom w:val="nil"/>
              <w:right w:val="single" w:sz="4" w:space="0" w:color="auto"/>
            </w:tcBorders>
            <w:shd w:val="clear" w:color="auto" w:fill="auto"/>
            <w:vAlign w:val="center"/>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c>
          <w:tcPr>
            <w:tcW w:w="258" w:type="pct"/>
            <w:tcBorders>
              <w:top w:val="single" w:sz="4" w:space="0" w:color="auto"/>
              <w:left w:val="nil"/>
              <w:bottom w:val="nil"/>
              <w:right w:val="single" w:sz="4" w:space="0" w:color="auto"/>
            </w:tcBorders>
            <w:shd w:val="clear" w:color="auto" w:fill="auto"/>
            <w:vAlign w:val="center"/>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r>
      <w:tr w:rsidR="00AE2BD1" w:rsidRPr="00BF4BC0" w:rsidTr="00BF4BC0">
        <w:trPr>
          <w:trHeight w:val="765"/>
        </w:trPr>
        <w:tc>
          <w:tcPr>
            <w:tcW w:w="1036" w:type="pct"/>
            <w:vMerge/>
            <w:tcBorders>
              <w:top w:val="single" w:sz="4" w:space="0" w:color="auto"/>
              <w:left w:val="single" w:sz="4" w:space="0" w:color="auto"/>
              <w:bottom w:val="nil"/>
              <w:right w:val="nil"/>
            </w:tcBorders>
            <w:vAlign w:val="center"/>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p>
        </w:tc>
        <w:tc>
          <w:tcPr>
            <w:tcW w:w="118" w:type="pct"/>
            <w:vMerge/>
            <w:tcBorders>
              <w:top w:val="single" w:sz="4" w:space="0" w:color="auto"/>
              <w:left w:val="single" w:sz="4" w:space="0" w:color="auto"/>
              <w:bottom w:val="nil"/>
              <w:right w:val="single" w:sz="4" w:space="0" w:color="auto"/>
            </w:tcBorders>
            <w:vAlign w:val="center"/>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p>
        </w:tc>
        <w:tc>
          <w:tcPr>
            <w:tcW w:w="248"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July</w:t>
            </w:r>
          </w:p>
        </w:tc>
        <w:tc>
          <w:tcPr>
            <w:tcW w:w="250"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August</w:t>
            </w:r>
          </w:p>
        </w:tc>
        <w:tc>
          <w:tcPr>
            <w:tcW w:w="255"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Sept.</w:t>
            </w:r>
          </w:p>
        </w:tc>
        <w:tc>
          <w:tcPr>
            <w:tcW w:w="250"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October</w:t>
            </w:r>
          </w:p>
        </w:tc>
        <w:tc>
          <w:tcPr>
            <w:tcW w:w="250"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November</w:t>
            </w:r>
          </w:p>
        </w:tc>
        <w:tc>
          <w:tcPr>
            <w:tcW w:w="258" w:type="pct"/>
            <w:tcBorders>
              <w:top w:val="nil"/>
              <w:left w:val="nil"/>
              <w:bottom w:val="single" w:sz="4" w:space="0" w:color="auto"/>
              <w:right w:val="nil"/>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December</w:t>
            </w:r>
          </w:p>
        </w:tc>
        <w:tc>
          <w:tcPr>
            <w:tcW w:w="258" w:type="pct"/>
            <w:tcBorders>
              <w:top w:val="nil"/>
              <w:left w:val="single" w:sz="4" w:space="0" w:color="auto"/>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January</w:t>
            </w:r>
          </w:p>
        </w:tc>
        <w:tc>
          <w:tcPr>
            <w:tcW w:w="258" w:type="pct"/>
            <w:tcBorders>
              <w:top w:val="nil"/>
              <w:left w:val="nil"/>
              <w:bottom w:val="single" w:sz="4" w:space="0" w:color="auto"/>
              <w:right w:val="nil"/>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February</w:t>
            </w:r>
          </w:p>
        </w:tc>
        <w:tc>
          <w:tcPr>
            <w:tcW w:w="258" w:type="pct"/>
            <w:tcBorders>
              <w:top w:val="nil"/>
              <w:left w:val="single" w:sz="4" w:space="0" w:color="auto"/>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March</w:t>
            </w:r>
          </w:p>
        </w:tc>
        <w:tc>
          <w:tcPr>
            <w:tcW w:w="258"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April</w:t>
            </w:r>
          </w:p>
        </w:tc>
        <w:tc>
          <w:tcPr>
            <w:tcW w:w="258" w:type="pct"/>
            <w:tcBorders>
              <w:top w:val="nil"/>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May</w:t>
            </w:r>
          </w:p>
        </w:tc>
        <w:tc>
          <w:tcPr>
            <w:tcW w:w="258" w:type="pct"/>
            <w:tcBorders>
              <w:top w:val="nil"/>
              <w:left w:val="nil"/>
              <w:bottom w:val="single" w:sz="4" w:space="0" w:color="auto"/>
              <w:right w:val="nil"/>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June</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Budget Year 2016/17</w:t>
            </w:r>
          </w:p>
        </w:tc>
        <w:tc>
          <w:tcPr>
            <w:tcW w:w="258" w:type="pct"/>
            <w:tcBorders>
              <w:top w:val="single" w:sz="4" w:space="0" w:color="auto"/>
              <w:left w:val="nil"/>
              <w:bottom w:val="single" w:sz="4" w:space="0" w:color="auto"/>
              <w:right w:val="nil"/>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Budget Year +1 2017/18</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Budget Year +2 2018/19</w:t>
            </w:r>
          </w:p>
        </w:tc>
      </w:tr>
      <w:tr w:rsidR="00AE2BD1" w:rsidRPr="00BF4BC0" w:rsidTr="00BF4BC0">
        <w:trPr>
          <w:trHeight w:val="510"/>
        </w:trPr>
        <w:tc>
          <w:tcPr>
            <w:tcW w:w="1036" w:type="pct"/>
            <w:tcBorders>
              <w:top w:val="nil"/>
              <w:left w:val="single" w:sz="4" w:space="0" w:color="auto"/>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R thousands</w:t>
            </w:r>
          </w:p>
        </w:tc>
        <w:tc>
          <w:tcPr>
            <w:tcW w:w="118" w:type="pct"/>
            <w:tcBorders>
              <w:top w:val="nil"/>
              <w:left w:val="nil"/>
              <w:bottom w:val="single" w:sz="4" w:space="0" w:color="auto"/>
              <w:right w:val="single" w:sz="4" w:space="0" w:color="auto"/>
            </w:tcBorders>
            <w:shd w:val="clear" w:color="auto" w:fill="auto"/>
            <w:noWrap/>
            <w:vAlign w:val="center"/>
            <w:hideMark/>
          </w:tcPr>
          <w:p w:rsidR="00BF4BC0" w:rsidRPr="00BF4BC0" w:rsidRDefault="00BF4BC0" w:rsidP="00BF4BC0">
            <w:pPr>
              <w:spacing w:after="0" w:line="240" w:lineRule="auto"/>
              <w:jc w:val="center"/>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0"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5"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0"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0"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8" w:type="pct"/>
            <w:tcBorders>
              <w:top w:val="nil"/>
              <w:left w:val="nil"/>
              <w:bottom w:val="single" w:sz="4" w:space="0" w:color="auto"/>
              <w:right w:val="nil"/>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Outcome</w:t>
            </w:r>
          </w:p>
        </w:tc>
        <w:tc>
          <w:tcPr>
            <w:tcW w:w="258" w:type="pct"/>
            <w:tcBorders>
              <w:top w:val="nil"/>
              <w:left w:val="single" w:sz="4" w:space="0" w:color="auto"/>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nil"/>
              <w:bottom w:val="single" w:sz="4" w:space="0" w:color="auto"/>
              <w:right w:val="nil"/>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single" w:sz="4" w:space="0" w:color="auto"/>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nil"/>
              <w:bottom w:val="single" w:sz="4" w:space="0" w:color="auto"/>
              <w:right w:val="single" w:sz="4" w:space="0" w:color="auto"/>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nil"/>
              <w:bottom w:val="single" w:sz="4" w:space="0" w:color="auto"/>
              <w:right w:val="nil"/>
            </w:tcBorders>
            <w:shd w:val="clear" w:color="000000" w:fill="FFFF99"/>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69" w:type="pct"/>
            <w:tcBorders>
              <w:top w:val="nil"/>
              <w:left w:val="nil"/>
              <w:bottom w:val="single" w:sz="4" w:space="0" w:color="auto"/>
              <w:right w:val="single" w:sz="4" w:space="0" w:color="auto"/>
            </w:tcBorders>
            <w:shd w:val="clear" w:color="auto" w:fill="auto"/>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nil"/>
              <w:bottom w:val="single" w:sz="4" w:space="0" w:color="auto"/>
              <w:right w:val="nil"/>
            </w:tcBorders>
            <w:shd w:val="clear" w:color="auto" w:fill="auto"/>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c>
          <w:tcPr>
            <w:tcW w:w="258" w:type="pct"/>
            <w:tcBorders>
              <w:top w:val="nil"/>
              <w:left w:val="single" w:sz="4" w:space="0" w:color="auto"/>
              <w:bottom w:val="single" w:sz="4" w:space="0" w:color="auto"/>
              <w:right w:val="single" w:sz="4" w:space="0" w:color="auto"/>
            </w:tcBorders>
            <w:shd w:val="clear" w:color="auto" w:fill="auto"/>
            <w:hideMark/>
          </w:tcPr>
          <w:p w:rsidR="00BF4BC0" w:rsidRPr="00BF4BC0" w:rsidRDefault="00BF4BC0" w:rsidP="00BF4BC0">
            <w:pPr>
              <w:spacing w:after="0" w:line="240" w:lineRule="auto"/>
              <w:jc w:val="center"/>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Adjusted Budget</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u w:val="single"/>
                <w:lang w:eastAsia="en-ZA"/>
              </w:rPr>
            </w:pPr>
            <w:r w:rsidRPr="00BF4BC0">
              <w:rPr>
                <w:rFonts w:ascii="Arial Narrow" w:eastAsia="Times New Roman" w:hAnsi="Arial Narrow" w:cs="Arial"/>
                <w:b/>
                <w:bCs/>
                <w:sz w:val="16"/>
                <w:szCs w:val="16"/>
                <w:u w:val="single"/>
                <w:lang w:eastAsia="en-ZA"/>
              </w:rPr>
              <w:t>Revenue By Source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Property rates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1 186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780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811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717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597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498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415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543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1 530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7 077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12 399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13 150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Property rates - penalties &amp; collection charges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Service charges - electricity revenue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33 532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33 532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35 209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36 969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Service charges - water revenue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1 291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1 996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1 899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3 649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1 494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2 285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(2 864)</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9 750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10 370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11 011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Service charges - sanitation revenue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725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F13BB3">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819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819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819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726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741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711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8 983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9 547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10 146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Service charges - refuse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441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441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441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508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508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508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480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474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468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464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471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524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5 728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6 014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6 315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Service charges - other</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F13BB3">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21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21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22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252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267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283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Rental of facilities and equipment</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69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70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72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145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59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61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65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37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843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895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940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Interest earned - external investments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13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33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46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33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139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450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98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103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Interest earned - outstanding debtors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796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805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826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63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67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70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579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615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647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677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575 </w:t>
            </w:r>
          </w:p>
        </w:tc>
        <w:tc>
          <w:tcPr>
            <w:tcW w:w="258" w:type="pct"/>
            <w:tcBorders>
              <w:top w:val="nil"/>
              <w:left w:val="nil"/>
              <w:bottom w:val="nil"/>
              <w:right w:val="nil"/>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382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6 103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6 469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6 857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Dividends received</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11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D6063C">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11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11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Fines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335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360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201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264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141 </w:t>
            </w:r>
          </w:p>
        </w:tc>
        <w:tc>
          <w:tcPr>
            <w:tcW w:w="258" w:type="pct"/>
            <w:tcBorders>
              <w:top w:val="nil"/>
              <w:left w:val="nil"/>
              <w:bottom w:val="nil"/>
              <w:right w:val="nil"/>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71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521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490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469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424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397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827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4 500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3 570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3 749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Licences and permits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0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0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13BB3"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(0)</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Agency services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Transfers recognised - operational</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22 697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2 075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17 157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15 368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57 297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57 501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61 715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Other revenue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1 501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32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2 293 </w:t>
            </w:r>
          </w:p>
        </w:tc>
        <w:tc>
          <w:tcPr>
            <w:tcW w:w="258" w:type="pct"/>
            <w:tcBorders>
              <w:top w:val="nil"/>
              <w:left w:val="nil"/>
              <w:bottom w:val="nil"/>
              <w:right w:val="nil"/>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1 993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1 911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1 598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1 344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1 122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3 992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15 877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11 220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10 659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Gains on disposal of PPE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r>
      <w:tr w:rsidR="00AE2BD1" w:rsidRPr="00BF4BC0" w:rsidTr="00BF4BC0">
        <w:trPr>
          <w:trHeight w:val="255"/>
        </w:trPr>
        <w:tc>
          <w:tcPr>
            <w:tcW w:w="1036" w:type="pct"/>
            <w:tcBorders>
              <w:top w:val="nil"/>
              <w:left w:val="single" w:sz="4" w:space="0" w:color="auto"/>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Total Revenue</w:t>
            </w:r>
          </w:p>
        </w:tc>
        <w:tc>
          <w:tcPr>
            <w:tcW w:w="11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27 882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6 549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 4 261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6 595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6 221 </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21 900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5 160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4 949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19 903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4 173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3 968 </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38 843 </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150 402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153 571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161 908 </w:t>
            </w:r>
          </w:p>
        </w:tc>
      </w:tr>
      <w:tr w:rsidR="00AE2BD1" w:rsidRPr="00BF4BC0" w:rsidTr="00BF4BC0">
        <w:trPr>
          <w:trHeight w:val="102"/>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u w:val="single"/>
                <w:lang w:eastAsia="en-ZA"/>
              </w:rPr>
            </w:pPr>
            <w:r w:rsidRPr="00BF4BC0">
              <w:rPr>
                <w:rFonts w:ascii="Arial Narrow" w:eastAsia="Times New Roman" w:hAnsi="Arial Narrow" w:cs="Arial"/>
                <w:b/>
                <w:bCs/>
                <w:sz w:val="16"/>
                <w:szCs w:val="16"/>
                <w:u w:val="single"/>
                <w:lang w:eastAsia="en-ZA"/>
              </w:rPr>
              <w:t>Expenditure By Type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Employee related costs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5 410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5 029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5 128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5 216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4 845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5 296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5 232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5 262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5 223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5 207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5 208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5 260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62 315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64 188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67 294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Remuneration of councillors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284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218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270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305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289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294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361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348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326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317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315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497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3 826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4 043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4 245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Debt impairment</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14 700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14 700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16 572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17 400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Depreciation &amp; asset impairment</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29 849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29 849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31 341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32 908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Finance charges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62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78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23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50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163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48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270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238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203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177 </w:t>
            </w:r>
          </w:p>
        </w:tc>
        <w:tc>
          <w:tcPr>
            <w:tcW w:w="258" w:type="pct"/>
            <w:tcBorders>
              <w:top w:val="nil"/>
              <w:left w:val="nil"/>
              <w:bottom w:val="nil"/>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672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D6063C">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2 297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2 359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2 450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Bulk purchases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202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409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63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185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214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197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3 490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2 942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2 520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2 110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1 789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FC26D5">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8 087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22 208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23 319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24 485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Other materials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Contracted services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46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39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28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25 </w:t>
            </w:r>
          </w:p>
        </w:tc>
        <w:tc>
          <w:tcPr>
            <w:tcW w:w="258" w:type="pct"/>
            <w:tcBorders>
              <w:top w:val="nil"/>
              <w:left w:val="nil"/>
              <w:bottom w:val="nil"/>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107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310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FC26D5">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390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415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Grants and subsidies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w:t>
            </w:r>
            <w:r w:rsidR="00FC26D5">
              <w:rPr>
                <w:rFonts w:ascii="Arial Narrow" w:eastAsia="Times New Roman" w:hAnsi="Arial Narrow" w:cs="Arial"/>
                <w:sz w:val="16"/>
                <w:szCs w:val="16"/>
                <w:lang w:eastAsia="en-ZA"/>
              </w:rPr>
              <w:t xml:space="preserve">  </w:t>
            </w:r>
            <w:r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Other expenditure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AE2BD1"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3 131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1 329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AE2BD1"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1 366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1 574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1 232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2 837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4 440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4 222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3 740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3 344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3 049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7 845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38 110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39 990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39 344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Loss on disposal of PPE</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  </w:t>
            </w:r>
          </w:p>
        </w:tc>
      </w:tr>
      <w:tr w:rsidR="00AE2BD1" w:rsidRPr="00BF4BC0" w:rsidTr="00BF4BC0">
        <w:trPr>
          <w:trHeight w:val="255"/>
        </w:trPr>
        <w:tc>
          <w:tcPr>
            <w:tcW w:w="1036" w:type="pct"/>
            <w:tcBorders>
              <w:top w:val="nil"/>
              <w:left w:val="single" w:sz="4" w:space="0" w:color="auto"/>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Total Expenditure</w:t>
            </w:r>
          </w:p>
        </w:tc>
        <w:tc>
          <w:tcPr>
            <w:tcW w:w="11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9 090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7 063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6 859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7 338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6 761 </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8 673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13 881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13 082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12 079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11 209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10 564 </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 67 017 </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173 615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182 201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D6063C"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188 540 </w:t>
            </w:r>
          </w:p>
        </w:tc>
      </w:tr>
      <w:tr w:rsidR="00AE2BD1" w:rsidRPr="00BF4BC0" w:rsidTr="00BF4BC0">
        <w:trPr>
          <w:trHeight w:val="102"/>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r>
      <w:tr w:rsidR="00AE2BD1" w:rsidRPr="00BF4BC0" w:rsidTr="00BF4BC0">
        <w:trPr>
          <w:trHeight w:val="255"/>
        </w:trPr>
        <w:tc>
          <w:tcPr>
            <w:tcW w:w="1036" w:type="pct"/>
            <w:tcBorders>
              <w:top w:val="single" w:sz="4" w:space="0" w:color="auto"/>
              <w:left w:val="single" w:sz="4" w:space="0" w:color="auto"/>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Surplus/(Deficit)</w:t>
            </w:r>
          </w:p>
        </w:tc>
        <w:tc>
          <w:tcPr>
            <w:tcW w:w="118" w:type="pct"/>
            <w:tcBorders>
              <w:top w:val="single" w:sz="4" w:space="0" w:color="auto"/>
              <w:left w:val="single" w:sz="4" w:space="0" w:color="auto"/>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18 792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(514)</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(2 598)</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(743)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(540)</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13 227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(8 721)</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  (8 134)</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7 824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 (7 036)</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(6 595)</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(28 174)</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(23 212)</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(28 630)</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(26 632)</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Transfers recognised - capital</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17 927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19 985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12 290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6 053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10 614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26 825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FC26D5" w:rsidP="00BF4BC0">
            <w:pPr>
              <w:spacing w:after="0" w:line="240" w:lineRule="auto"/>
              <w:rPr>
                <w:rFonts w:ascii="Arial Narrow" w:eastAsia="Times New Roman" w:hAnsi="Arial Narrow" w:cs="Arial"/>
                <w:sz w:val="16"/>
                <w:szCs w:val="16"/>
                <w:lang w:eastAsia="en-ZA"/>
              </w:rPr>
            </w:pPr>
            <w:r>
              <w:rPr>
                <w:rFonts w:ascii="Arial Narrow" w:eastAsia="Times New Roman" w:hAnsi="Arial Narrow" w:cs="Arial"/>
                <w:sz w:val="16"/>
                <w:szCs w:val="16"/>
                <w:lang w:eastAsia="en-ZA"/>
              </w:rPr>
              <w:t xml:space="preserve">  </w:t>
            </w:r>
            <w:r w:rsidR="00BF4BC0" w:rsidRPr="00BF4BC0">
              <w:rPr>
                <w:rFonts w:ascii="Arial Narrow" w:eastAsia="Times New Roman" w:hAnsi="Arial Narrow" w:cs="Arial"/>
                <w:sz w:val="16"/>
                <w:szCs w:val="16"/>
                <w:lang w:eastAsia="en-ZA"/>
              </w:rPr>
              <w:t xml:space="preserve">93 694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84 106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86 386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Contributions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r>
      <w:tr w:rsidR="00AE2BD1" w:rsidRPr="00BF4BC0" w:rsidTr="00BF4BC0">
        <w:trPr>
          <w:trHeight w:val="255"/>
        </w:trPr>
        <w:tc>
          <w:tcPr>
            <w:tcW w:w="1036" w:type="pct"/>
            <w:tcBorders>
              <w:top w:val="nil"/>
              <w:left w:val="single" w:sz="4" w:space="0" w:color="auto"/>
              <w:bottom w:val="nil"/>
              <w:right w:val="single" w:sz="4" w:space="0" w:color="auto"/>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Contributed assets</w:t>
            </w:r>
          </w:p>
        </w:tc>
        <w:tc>
          <w:tcPr>
            <w:tcW w:w="11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ind w:firstLineChars="100" w:firstLine="160"/>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4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5"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0"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single" w:sz="4" w:space="0" w:color="auto"/>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w:t>
            </w:r>
          </w:p>
        </w:tc>
        <w:tc>
          <w:tcPr>
            <w:tcW w:w="258" w:type="pct"/>
            <w:tcBorders>
              <w:top w:val="nil"/>
              <w:left w:val="nil"/>
              <w:bottom w:val="nil"/>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69"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sz w:val="16"/>
                <w:szCs w:val="16"/>
                <w:lang w:eastAsia="en-ZA"/>
              </w:rPr>
            </w:pPr>
            <w:r w:rsidRPr="00BF4BC0">
              <w:rPr>
                <w:rFonts w:ascii="Arial Narrow" w:eastAsia="Times New Roman" w:hAnsi="Arial Narrow" w:cs="Arial"/>
                <w:sz w:val="16"/>
                <w:szCs w:val="16"/>
                <w:lang w:eastAsia="en-ZA"/>
              </w:rPr>
              <w:t xml:space="preserve">               –  </w:t>
            </w:r>
          </w:p>
        </w:tc>
      </w:tr>
      <w:tr w:rsidR="00AE2BD1" w:rsidRPr="00BF4BC0" w:rsidTr="00BF4BC0">
        <w:trPr>
          <w:trHeight w:val="255"/>
        </w:trPr>
        <w:tc>
          <w:tcPr>
            <w:tcW w:w="1036" w:type="pct"/>
            <w:tcBorders>
              <w:top w:val="single" w:sz="4" w:space="0" w:color="auto"/>
              <w:left w:val="single" w:sz="4" w:space="0" w:color="auto"/>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Surplus/(Deficit) after capital transfers &amp; contributions</w:t>
            </w:r>
          </w:p>
        </w:tc>
        <w:tc>
          <w:tcPr>
            <w:tcW w:w="118" w:type="pct"/>
            <w:tcBorders>
              <w:top w:val="single" w:sz="4" w:space="0" w:color="auto"/>
              <w:left w:val="single" w:sz="4" w:space="0" w:color="auto"/>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36 719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(514)</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AE2BD1"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(2</w:t>
            </w:r>
            <w:r w:rsidR="00BF4BC0" w:rsidRPr="00BF4BC0">
              <w:rPr>
                <w:rFonts w:ascii="Arial Narrow" w:eastAsia="Times New Roman" w:hAnsi="Arial Narrow" w:cs="Arial"/>
                <w:b/>
                <w:bCs/>
                <w:sz w:val="16"/>
                <w:szCs w:val="16"/>
                <w:lang w:eastAsia="en-ZA"/>
              </w:rPr>
              <w:t>598)</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AE2BD1" w:rsidP="00BF4BC0">
            <w:pPr>
              <w:spacing w:after="0" w:line="240" w:lineRule="auto"/>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 xml:space="preserve">     </w:t>
            </w:r>
            <w:r w:rsidR="00BF4BC0" w:rsidRPr="00BF4BC0">
              <w:rPr>
                <w:rFonts w:ascii="Arial Narrow" w:eastAsia="Times New Roman" w:hAnsi="Arial Narrow" w:cs="Arial"/>
                <w:b/>
                <w:bCs/>
                <w:sz w:val="16"/>
                <w:szCs w:val="16"/>
                <w:lang w:eastAsia="en-ZA"/>
              </w:rPr>
              <w:t xml:space="preserve">19 242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(540)</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25 517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(2 668)</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(8 134)</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18 438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(7 036)</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20 229 </w:t>
            </w:r>
          </w:p>
        </w:tc>
        <w:tc>
          <w:tcPr>
            <w:tcW w:w="258" w:type="pct"/>
            <w:tcBorders>
              <w:top w:val="single" w:sz="4" w:space="0" w:color="auto"/>
              <w:left w:val="nil"/>
              <w:bottom w:val="single" w:sz="4" w:space="0" w:color="auto"/>
              <w:right w:val="nil"/>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(28 174)</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70 482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55 476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BF4BC0" w:rsidRPr="00BF4BC0" w:rsidRDefault="00BF4BC0" w:rsidP="00BF4BC0">
            <w:pPr>
              <w:spacing w:after="0" w:line="240" w:lineRule="auto"/>
              <w:rPr>
                <w:rFonts w:ascii="Arial Narrow" w:eastAsia="Times New Roman" w:hAnsi="Arial Narrow" w:cs="Arial"/>
                <w:b/>
                <w:bCs/>
                <w:sz w:val="16"/>
                <w:szCs w:val="16"/>
                <w:lang w:eastAsia="en-ZA"/>
              </w:rPr>
            </w:pPr>
            <w:r w:rsidRPr="00BF4BC0">
              <w:rPr>
                <w:rFonts w:ascii="Arial Narrow" w:eastAsia="Times New Roman" w:hAnsi="Arial Narrow" w:cs="Arial"/>
                <w:b/>
                <w:bCs/>
                <w:sz w:val="16"/>
                <w:szCs w:val="16"/>
                <w:lang w:eastAsia="en-ZA"/>
              </w:rPr>
              <w:t xml:space="preserve">        59 754 </w:t>
            </w:r>
          </w:p>
        </w:tc>
      </w:tr>
    </w:tbl>
    <w:p w:rsidR="00846DA5" w:rsidRDefault="00846DA5" w:rsidP="00583E3A">
      <w:pPr>
        <w:widowControl w:val="0"/>
        <w:autoSpaceDE w:val="0"/>
        <w:autoSpaceDN w:val="0"/>
        <w:adjustRightInd w:val="0"/>
        <w:spacing w:before="35" w:after="160" w:line="259" w:lineRule="auto"/>
        <w:rPr>
          <w:rFonts w:ascii="Century Gothic" w:eastAsia="Calibri" w:hAnsi="Century Gothic" w:cs="Arial"/>
          <w:b/>
          <w:bCs/>
        </w:rPr>
      </w:pPr>
    </w:p>
    <w:p w:rsidR="00846DA5" w:rsidRDefault="00846DA5" w:rsidP="00583E3A">
      <w:pPr>
        <w:widowControl w:val="0"/>
        <w:autoSpaceDE w:val="0"/>
        <w:autoSpaceDN w:val="0"/>
        <w:adjustRightInd w:val="0"/>
        <w:spacing w:before="35" w:after="160" w:line="259" w:lineRule="auto"/>
        <w:rPr>
          <w:rFonts w:ascii="Century Gothic" w:eastAsia="Calibri" w:hAnsi="Century Gothic" w:cs="Arial"/>
          <w:b/>
          <w:bCs/>
        </w:rPr>
      </w:pPr>
    </w:p>
    <w:p w:rsidR="001053BA" w:rsidRPr="00AE2BD1" w:rsidRDefault="001053BA" w:rsidP="00583E3A">
      <w:pPr>
        <w:widowControl w:val="0"/>
        <w:autoSpaceDE w:val="0"/>
        <w:autoSpaceDN w:val="0"/>
        <w:adjustRightInd w:val="0"/>
        <w:spacing w:before="35" w:after="160" w:line="259" w:lineRule="auto"/>
        <w:rPr>
          <w:rFonts w:ascii="Century Gothic" w:eastAsia="Calibri" w:hAnsi="Century Gothic" w:cs="Arial"/>
          <w:b/>
          <w:bCs/>
        </w:rPr>
        <w:sectPr w:rsidR="001053BA" w:rsidRPr="00AE2BD1" w:rsidSect="00A93AC4">
          <w:headerReference w:type="default" r:id="rId13"/>
          <w:pgSz w:w="16838" w:h="11906" w:orient="landscape"/>
          <w:pgMar w:top="1440" w:right="1440" w:bottom="1440" w:left="1440" w:header="709" w:footer="709" w:gutter="0"/>
          <w:cols w:space="708"/>
          <w:docGrid w:linePitch="360"/>
        </w:sectPr>
      </w:pPr>
    </w:p>
    <w:p w:rsidR="008753D7" w:rsidRDefault="009C28B2" w:rsidP="00331F07">
      <w:pPr>
        <w:widowControl w:val="0"/>
        <w:autoSpaceDE w:val="0"/>
        <w:autoSpaceDN w:val="0"/>
        <w:adjustRightInd w:val="0"/>
        <w:spacing w:before="35" w:after="160" w:line="259" w:lineRule="auto"/>
        <w:rPr>
          <w:rFonts w:ascii="Century Gothic" w:eastAsia="Calibri" w:hAnsi="Century Gothic" w:cs="Arial"/>
          <w:b/>
          <w:bCs/>
        </w:rPr>
      </w:pPr>
      <w:r>
        <w:rPr>
          <w:rFonts w:ascii="Century Gothic" w:eastAsia="Calibri" w:hAnsi="Century Gothic" w:cs="Arial"/>
          <w:b/>
          <w:bCs/>
        </w:rPr>
        <w:t>LOCAL ECONOMIC DEVELOPMENT</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417"/>
        <w:gridCol w:w="1203"/>
        <w:gridCol w:w="1078"/>
        <w:gridCol w:w="1121"/>
        <w:gridCol w:w="993"/>
        <w:gridCol w:w="1134"/>
        <w:gridCol w:w="1134"/>
        <w:gridCol w:w="1009"/>
        <w:gridCol w:w="1079"/>
      </w:tblGrid>
      <w:tr w:rsidR="008753D7" w:rsidRPr="00D96926" w:rsidTr="009C28B2">
        <w:trPr>
          <w:tblHeader/>
        </w:trPr>
        <w:tc>
          <w:tcPr>
            <w:tcW w:w="534"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KPA No</w:t>
            </w:r>
          </w:p>
        </w:tc>
        <w:tc>
          <w:tcPr>
            <w:tcW w:w="1417"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Area</w:t>
            </w:r>
          </w:p>
        </w:tc>
        <w:tc>
          <w:tcPr>
            <w:tcW w:w="1134"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(SOs)</w:t>
            </w:r>
          </w:p>
        </w:tc>
        <w:tc>
          <w:tcPr>
            <w:tcW w:w="1228"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(Departmental)</w:t>
            </w:r>
          </w:p>
        </w:tc>
        <w:tc>
          <w:tcPr>
            <w:tcW w:w="615"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SO No</w:t>
            </w:r>
          </w:p>
        </w:tc>
        <w:tc>
          <w:tcPr>
            <w:tcW w:w="1417"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indicator(s)</w:t>
            </w:r>
          </w:p>
        </w:tc>
        <w:tc>
          <w:tcPr>
            <w:tcW w:w="1203"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Annual Target</w:t>
            </w:r>
          </w:p>
        </w:tc>
        <w:tc>
          <w:tcPr>
            <w:tcW w:w="1078"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Baseline</w:t>
            </w:r>
          </w:p>
        </w:tc>
        <w:tc>
          <w:tcPr>
            <w:tcW w:w="1121"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Unit of measurement</w:t>
            </w:r>
          </w:p>
        </w:tc>
        <w:tc>
          <w:tcPr>
            <w:tcW w:w="993"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Q1</w:t>
            </w:r>
          </w:p>
        </w:tc>
        <w:tc>
          <w:tcPr>
            <w:tcW w:w="1134"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Q2</w:t>
            </w:r>
          </w:p>
        </w:tc>
        <w:tc>
          <w:tcPr>
            <w:tcW w:w="1134"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Q3</w:t>
            </w:r>
          </w:p>
        </w:tc>
        <w:tc>
          <w:tcPr>
            <w:tcW w:w="1009"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Q4</w:t>
            </w:r>
          </w:p>
        </w:tc>
        <w:tc>
          <w:tcPr>
            <w:tcW w:w="1079" w:type="dxa"/>
            <w:shd w:val="clear" w:color="auto" w:fill="C6D9F1" w:themeFill="text2" w:themeFillTint="33"/>
          </w:tcPr>
          <w:p w:rsidR="008753D7" w:rsidRPr="00D96926" w:rsidRDefault="008753D7" w:rsidP="00844C04">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POE</w:t>
            </w:r>
          </w:p>
        </w:tc>
      </w:tr>
      <w:tr w:rsidR="00E44141" w:rsidRPr="00D96926" w:rsidTr="009C28B2">
        <w:tc>
          <w:tcPr>
            <w:tcW w:w="534" w:type="dxa"/>
            <w:vMerge w:val="restart"/>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5</w:t>
            </w:r>
          </w:p>
        </w:tc>
        <w:tc>
          <w:tcPr>
            <w:tcW w:w="1417" w:type="dxa"/>
            <w:vMerge w:val="restart"/>
            <w:vAlign w:val="center"/>
          </w:tcPr>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557E72">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Local Economic Development</w:t>
            </w:r>
          </w:p>
        </w:tc>
        <w:tc>
          <w:tcPr>
            <w:tcW w:w="1134" w:type="dxa"/>
            <w:vMerge w:val="restart"/>
            <w:vAlign w:val="center"/>
          </w:tcPr>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557E7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
                <w:bCs/>
                <w:sz w:val="16"/>
                <w:szCs w:val="16"/>
              </w:rPr>
              <w:t>Local Economic development</w:t>
            </w:r>
          </w:p>
        </w:tc>
        <w:tc>
          <w:tcPr>
            <w:tcW w:w="1228" w:type="dxa"/>
            <w:vMerge w:val="restart"/>
            <w:vAlign w:val="center"/>
          </w:tcPr>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3E12E7">
            <w:pPr>
              <w:widowControl w:val="0"/>
              <w:autoSpaceDE w:val="0"/>
              <w:autoSpaceDN w:val="0"/>
              <w:adjustRightInd w:val="0"/>
              <w:spacing w:before="35"/>
              <w:jc w:val="center"/>
              <w:rPr>
                <w:rFonts w:ascii="Century Gothic" w:eastAsia="Calibri" w:hAnsi="Century Gothic" w:cs="Arial"/>
                <w:b/>
                <w:bCs/>
                <w:sz w:val="16"/>
                <w:szCs w:val="16"/>
              </w:rPr>
            </w:pPr>
          </w:p>
          <w:p w:rsidR="00E44141" w:rsidRPr="00D96926" w:rsidRDefault="00E44141" w:rsidP="00557E72">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Enhancement of the municipality’s local economy</w:t>
            </w:r>
          </w:p>
        </w:tc>
        <w:tc>
          <w:tcPr>
            <w:tcW w:w="615" w:type="dxa"/>
            <w:vMerge w:val="restart"/>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 xml:space="preserve">SO 2                </w:t>
            </w:r>
          </w:p>
        </w:tc>
        <w:tc>
          <w:tcPr>
            <w:tcW w:w="1417"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Local Economic Development Strategy by June 2017</w:t>
            </w:r>
          </w:p>
        </w:tc>
        <w:tc>
          <w:tcPr>
            <w:tcW w:w="120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LED Strategy by June 2017</w:t>
            </w:r>
          </w:p>
        </w:tc>
        <w:tc>
          <w:tcPr>
            <w:tcW w:w="1078"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2015/2016 LED Strategy</w:t>
            </w:r>
          </w:p>
        </w:tc>
        <w:tc>
          <w:tcPr>
            <w:tcW w:w="1121"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LED Strategy</w:t>
            </w:r>
          </w:p>
        </w:tc>
        <w:tc>
          <w:tcPr>
            <w:tcW w:w="99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reviewed  draft Strategy to Council by March 2017</w:t>
            </w:r>
          </w:p>
        </w:tc>
        <w:tc>
          <w:tcPr>
            <w:tcW w:w="1009"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final strategy by May 2017</w:t>
            </w:r>
          </w:p>
        </w:tc>
        <w:tc>
          <w:tcPr>
            <w:tcW w:w="1079"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Council Resolution and copy of the adopted strategy</w:t>
            </w:r>
          </w:p>
        </w:tc>
      </w:tr>
      <w:tr w:rsidR="00E44141" w:rsidRPr="00D96926" w:rsidTr="009C28B2">
        <w:tc>
          <w:tcPr>
            <w:tcW w:w="5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1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228"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tc>
        <w:tc>
          <w:tcPr>
            <w:tcW w:w="615"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shd w:val="clear" w:color="auto" w:fill="auto"/>
          </w:tcPr>
          <w:p w:rsidR="00E44141" w:rsidRPr="00D96926" w:rsidRDefault="00E44141" w:rsidP="00A45702">
            <w:pPr>
              <w:widowControl w:val="0"/>
              <w:tabs>
                <w:tab w:val="left" w:pos="737"/>
              </w:tabs>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 xml:space="preserve">12 Business expos conducted to assist cooperatives and SMMEs per town </w:t>
            </w:r>
          </w:p>
        </w:tc>
        <w:tc>
          <w:tcPr>
            <w:tcW w:w="1203" w:type="dxa"/>
            <w:shd w:val="clear" w:color="auto" w:fill="auto"/>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12 Business expos conducted to assist cooperatives and SMMEs per town</w:t>
            </w:r>
          </w:p>
        </w:tc>
        <w:tc>
          <w:tcPr>
            <w:tcW w:w="1078" w:type="dxa"/>
            <w:shd w:val="clear" w:color="auto" w:fill="auto"/>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2 Business expos conducted</w:t>
            </w:r>
          </w:p>
        </w:tc>
        <w:tc>
          <w:tcPr>
            <w:tcW w:w="1121" w:type="dxa"/>
            <w:shd w:val="clear" w:color="auto" w:fill="auto"/>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Invites and attendance registers</w:t>
            </w:r>
          </w:p>
        </w:tc>
        <w:tc>
          <w:tcPr>
            <w:tcW w:w="993" w:type="dxa"/>
          </w:tcPr>
          <w:p w:rsidR="00E44141" w:rsidRPr="00D96926" w:rsidRDefault="00E44141" w:rsidP="00A45702">
            <w:r w:rsidRPr="00D96926">
              <w:rPr>
                <w:rFonts w:ascii="Century Gothic" w:eastAsia="Calibri" w:hAnsi="Century Gothic" w:cs="Arial"/>
                <w:bCs/>
                <w:sz w:val="16"/>
                <w:szCs w:val="16"/>
              </w:rPr>
              <w:t>Conduct 1 business expo per town</w:t>
            </w:r>
          </w:p>
        </w:tc>
        <w:tc>
          <w:tcPr>
            <w:tcW w:w="1134" w:type="dxa"/>
          </w:tcPr>
          <w:p w:rsidR="00E44141" w:rsidRPr="00D96926" w:rsidRDefault="00E44141" w:rsidP="00A45702">
            <w:r w:rsidRPr="00D96926">
              <w:rPr>
                <w:rFonts w:ascii="Century Gothic" w:eastAsia="Calibri" w:hAnsi="Century Gothic" w:cs="Arial"/>
                <w:bCs/>
                <w:sz w:val="16"/>
                <w:szCs w:val="16"/>
              </w:rPr>
              <w:t>Conduct 1 business expo per town</w:t>
            </w:r>
          </w:p>
        </w:tc>
        <w:tc>
          <w:tcPr>
            <w:tcW w:w="1134" w:type="dxa"/>
          </w:tcPr>
          <w:p w:rsidR="00E44141" w:rsidRPr="00D96926" w:rsidRDefault="00E44141" w:rsidP="00A45702">
            <w:pPr>
              <w:widowControl w:val="0"/>
              <w:autoSpaceDE w:val="0"/>
              <w:autoSpaceDN w:val="0"/>
              <w:adjustRightInd w:val="0"/>
              <w:spacing w:before="35"/>
              <w:contextualSpacing/>
              <w:rPr>
                <w:rFonts w:ascii="Century Gothic" w:eastAsia="Calibri" w:hAnsi="Century Gothic" w:cs="Arial"/>
                <w:bCs/>
                <w:sz w:val="16"/>
                <w:szCs w:val="16"/>
              </w:rPr>
            </w:pPr>
            <w:r w:rsidRPr="00D96926">
              <w:rPr>
                <w:rFonts w:ascii="Century Gothic" w:eastAsia="Calibri" w:hAnsi="Century Gothic" w:cs="Arial"/>
                <w:bCs/>
                <w:sz w:val="16"/>
                <w:szCs w:val="16"/>
              </w:rPr>
              <w:t>Conduct 1 business expo per town</w:t>
            </w:r>
          </w:p>
        </w:tc>
        <w:tc>
          <w:tcPr>
            <w:tcW w:w="1009" w:type="dxa"/>
          </w:tcPr>
          <w:p w:rsidR="00E44141" w:rsidRPr="00D96926" w:rsidRDefault="00E44141" w:rsidP="00A45702">
            <w:pPr>
              <w:widowControl w:val="0"/>
              <w:autoSpaceDE w:val="0"/>
              <w:autoSpaceDN w:val="0"/>
              <w:adjustRightInd w:val="0"/>
              <w:spacing w:before="35"/>
              <w:ind w:left="71"/>
              <w:contextualSpacing/>
              <w:rPr>
                <w:rFonts w:ascii="Century Gothic" w:eastAsia="Calibri" w:hAnsi="Century Gothic" w:cs="Arial"/>
                <w:bCs/>
                <w:sz w:val="16"/>
                <w:szCs w:val="16"/>
              </w:rPr>
            </w:pPr>
            <w:r w:rsidRPr="00D96926">
              <w:rPr>
                <w:rFonts w:ascii="Century Gothic" w:eastAsia="Calibri" w:hAnsi="Century Gothic" w:cs="Arial"/>
                <w:bCs/>
                <w:sz w:val="16"/>
                <w:szCs w:val="16"/>
              </w:rPr>
              <w:t>Conduct 1 business expo per town</w:t>
            </w:r>
          </w:p>
        </w:tc>
        <w:tc>
          <w:tcPr>
            <w:tcW w:w="1079" w:type="dxa"/>
          </w:tcPr>
          <w:p w:rsidR="00E44141" w:rsidRPr="00D96926" w:rsidRDefault="00E44141" w:rsidP="00A45702">
            <w:pPr>
              <w:widowControl w:val="0"/>
              <w:autoSpaceDE w:val="0"/>
              <w:autoSpaceDN w:val="0"/>
              <w:adjustRightInd w:val="0"/>
              <w:spacing w:before="35"/>
              <w:contextualSpacing/>
              <w:rPr>
                <w:rFonts w:ascii="Century Gothic" w:eastAsia="Calibri" w:hAnsi="Century Gothic" w:cs="Arial"/>
                <w:bCs/>
                <w:sz w:val="16"/>
                <w:szCs w:val="16"/>
              </w:rPr>
            </w:pPr>
            <w:r w:rsidRPr="00D96926">
              <w:rPr>
                <w:rFonts w:ascii="Century Gothic" w:eastAsia="Calibri" w:hAnsi="Century Gothic" w:cs="Arial"/>
                <w:bCs/>
                <w:sz w:val="16"/>
                <w:szCs w:val="16"/>
              </w:rPr>
              <w:t>Invites and attendance registers</w:t>
            </w:r>
          </w:p>
        </w:tc>
      </w:tr>
      <w:tr w:rsidR="00E44141" w:rsidRPr="00D96926" w:rsidTr="009C28B2">
        <w:tc>
          <w:tcPr>
            <w:tcW w:w="5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1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228"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tc>
        <w:tc>
          <w:tcPr>
            <w:tcW w:w="615"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SMME support Policy by June 2017</w:t>
            </w:r>
          </w:p>
        </w:tc>
        <w:tc>
          <w:tcPr>
            <w:tcW w:w="120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SMMES support Policy by June 2017</w:t>
            </w:r>
          </w:p>
        </w:tc>
        <w:tc>
          <w:tcPr>
            <w:tcW w:w="1078"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SMME Policy 2014/2015 reviewed</w:t>
            </w:r>
          </w:p>
        </w:tc>
        <w:tc>
          <w:tcPr>
            <w:tcW w:w="1121"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and adopted Policy</w:t>
            </w:r>
          </w:p>
        </w:tc>
        <w:tc>
          <w:tcPr>
            <w:tcW w:w="99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developed draft Policy to Council by March 2017</w:t>
            </w:r>
          </w:p>
        </w:tc>
        <w:tc>
          <w:tcPr>
            <w:tcW w:w="1009"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developed final Policy to Council by May 2017</w:t>
            </w:r>
          </w:p>
        </w:tc>
        <w:tc>
          <w:tcPr>
            <w:tcW w:w="1079"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Council Resolution and copy of the Policy</w:t>
            </w:r>
          </w:p>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p>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p>
        </w:tc>
      </w:tr>
      <w:tr w:rsidR="00E44141" w:rsidRPr="00D96926" w:rsidTr="009C28B2">
        <w:tc>
          <w:tcPr>
            <w:tcW w:w="5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134"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228"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p>
        </w:tc>
        <w:tc>
          <w:tcPr>
            <w:tcW w:w="615" w:type="dxa"/>
            <w:vMerge/>
          </w:tcPr>
          <w:p w:rsidR="00E44141" w:rsidRPr="00D96926" w:rsidRDefault="00E44141" w:rsidP="00844C04">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the Agricultural Strategy by June 2017</w:t>
            </w:r>
          </w:p>
        </w:tc>
        <w:tc>
          <w:tcPr>
            <w:tcW w:w="120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Reviewed Agricultural Strategy by June 2017</w:t>
            </w:r>
          </w:p>
        </w:tc>
        <w:tc>
          <w:tcPr>
            <w:tcW w:w="1078"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2015/2016 Strategy</w:t>
            </w:r>
          </w:p>
        </w:tc>
        <w:tc>
          <w:tcPr>
            <w:tcW w:w="1121"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Developed and adopted Strategy</w:t>
            </w:r>
          </w:p>
        </w:tc>
        <w:tc>
          <w:tcPr>
            <w:tcW w:w="993"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w:t>
            </w:r>
          </w:p>
        </w:tc>
        <w:tc>
          <w:tcPr>
            <w:tcW w:w="1134"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reviewed strategy to Council by March 2017</w:t>
            </w:r>
          </w:p>
        </w:tc>
        <w:tc>
          <w:tcPr>
            <w:tcW w:w="1009" w:type="dxa"/>
          </w:tcPr>
          <w:p w:rsidR="00E44141"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Submit the reviewed strategy to council by May 2017</w:t>
            </w: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Default="005C5E6D" w:rsidP="00A45702">
            <w:pPr>
              <w:widowControl w:val="0"/>
              <w:autoSpaceDE w:val="0"/>
              <w:autoSpaceDN w:val="0"/>
              <w:adjustRightInd w:val="0"/>
              <w:spacing w:before="35"/>
              <w:rPr>
                <w:rFonts w:ascii="Century Gothic" w:eastAsia="Calibri" w:hAnsi="Century Gothic" w:cs="Arial"/>
                <w:bCs/>
                <w:sz w:val="16"/>
                <w:szCs w:val="16"/>
              </w:rPr>
            </w:pPr>
          </w:p>
          <w:p w:rsidR="005C5E6D" w:rsidRPr="00D96926" w:rsidRDefault="005C5E6D" w:rsidP="00A45702">
            <w:pPr>
              <w:widowControl w:val="0"/>
              <w:autoSpaceDE w:val="0"/>
              <w:autoSpaceDN w:val="0"/>
              <w:adjustRightInd w:val="0"/>
              <w:spacing w:before="35"/>
              <w:rPr>
                <w:rFonts w:ascii="Century Gothic" w:eastAsia="Calibri" w:hAnsi="Century Gothic" w:cs="Arial"/>
                <w:bCs/>
                <w:sz w:val="16"/>
                <w:szCs w:val="16"/>
              </w:rPr>
            </w:pPr>
          </w:p>
        </w:tc>
        <w:tc>
          <w:tcPr>
            <w:tcW w:w="1079" w:type="dxa"/>
          </w:tcPr>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eastAsia="Calibri" w:hAnsi="Century Gothic" w:cs="Arial"/>
                <w:bCs/>
                <w:sz w:val="16"/>
                <w:szCs w:val="16"/>
              </w:rPr>
              <w:t>Council resolution and copy of the strategy</w:t>
            </w:r>
          </w:p>
          <w:p w:rsidR="00E44141" w:rsidRPr="00D96926" w:rsidRDefault="00E44141" w:rsidP="00A45702">
            <w:pPr>
              <w:widowControl w:val="0"/>
              <w:autoSpaceDE w:val="0"/>
              <w:autoSpaceDN w:val="0"/>
              <w:adjustRightInd w:val="0"/>
              <w:spacing w:before="35"/>
              <w:rPr>
                <w:rFonts w:ascii="Century Gothic" w:eastAsia="Calibri" w:hAnsi="Century Gothic" w:cs="Arial"/>
                <w:bCs/>
                <w:sz w:val="16"/>
                <w:szCs w:val="16"/>
              </w:rPr>
            </w:pPr>
          </w:p>
        </w:tc>
      </w:tr>
      <w:tr w:rsidR="00F81260" w:rsidRPr="00D96926" w:rsidTr="00FA6B39">
        <w:tc>
          <w:tcPr>
            <w:tcW w:w="534" w:type="dxa"/>
          </w:tcPr>
          <w:p w:rsidR="00F81260" w:rsidRPr="00D96926" w:rsidRDefault="00F81260"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F81260" w:rsidRPr="00D96926" w:rsidRDefault="00F81260"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F81260" w:rsidRPr="00D96926" w:rsidRDefault="00F81260"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Align w:val="center"/>
          </w:tcPr>
          <w:p w:rsidR="00F81260" w:rsidRPr="00D96926" w:rsidRDefault="00F81260"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615" w:type="dxa"/>
          </w:tcPr>
          <w:p w:rsidR="00F81260" w:rsidRPr="00D96926" w:rsidRDefault="00F81260" w:rsidP="00FA6B39">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F81260" w:rsidRPr="00FA6B39" w:rsidRDefault="00F81260"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 Identified risks mitigated</w:t>
            </w:r>
            <w:r w:rsidRPr="00FA6B39">
              <w:rPr>
                <w:rFonts w:ascii="Century Gothic" w:eastAsia="Calibri" w:hAnsi="Century Gothic" w:cs="Arial"/>
                <w:bCs/>
                <w:color w:val="000000" w:themeColor="text1"/>
                <w:sz w:val="16"/>
                <w:szCs w:val="16"/>
              </w:rPr>
              <w:t xml:space="preserve">  </w:t>
            </w:r>
            <w:r>
              <w:rPr>
                <w:rFonts w:ascii="Century Gothic" w:eastAsia="Calibri" w:hAnsi="Century Gothic" w:cs="Arial"/>
                <w:bCs/>
                <w:color w:val="000000" w:themeColor="text1"/>
                <w:sz w:val="16"/>
                <w:szCs w:val="16"/>
              </w:rPr>
              <w:t xml:space="preserve">quarterly </w:t>
            </w:r>
            <w:r w:rsidRPr="00FA6B39">
              <w:rPr>
                <w:rFonts w:ascii="Century Gothic" w:eastAsia="Calibri" w:hAnsi="Century Gothic" w:cs="Arial"/>
                <w:bCs/>
                <w:color w:val="000000" w:themeColor="text1"/>
                <w:sz w:val="16"/>
                <w:szCs w:val="16"/>
              </w:rPr>
              <w:t>June 2017</w:t>
            </w:r>
          </w:p>
        </w:tc>
        <w:tc>
          <w:tcPr>
            <w:tcW w:w="1203" w:type="dxa"/>
          </w:tcPr>
          <w:p w:rsidR="00F81260" w:rsidRPr="00FA6B39" w:rsidRDefault="00F81260"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 Identified risks mitigated</w:t>
            </w:r>
            <w:r w:rsidRPr="00FA6B39">
              <w:rPr>
                <w:rFonts w:ascii="Century Gothic" w:eastAsia="Calibri" w:hAnsi="Century Gothic" w:cs="Arial"/>
                <w:bCs/>
                <w:color w:val="000000" w:themeColor="text1"/>
                <w:sz w:val="16"/>
                <w:szCs w:val="16"/>
              </w:rPr>
              <w:t xml:space="preserve"> </w:t>
            </w:r>
            <w:r>
              <w:rPr>
                <w:rFonts w:ascii="Century Gothic" w:eastAsia="Calibri" w:hAnsi="Century Gothic" w:cs="Arial"/>
                <w:bCs/>
                <w:color w:val="000000" w:themeColor="text1"/>
                <w:sz w:val="16"/>
                <w:szCs w:val="16"/>
              </w:rPr>
              <w:t>by</w:t>
            </w:r>
            <w:r w:rsidRPr="00FA6B39">
              <w:rPr>
                <w:rFonts w:ascii="Century Gothic" w:eastAsia="Calibri" w:hAnsi="Century Gothic" w:cs="Arial"/>
                <w:bCs/>
                <w:color w:val="000000" w:themeColor="text1"/>
                <w:sz w:val="16"/>
                <w:szCs w:val="16"/>
              </w:rPr>
              <w:t xml:space="preserve"> June 2017</w:t>
            </w:r>
          </w:p>
        </w:tc>
        <w:tc>
          <w:tcPr>
            <w:tcW w:w="1078" w:type="dxa"/>
          </w:tcPr>
          <w:p w:rsidR="00F81260" w:rsidRPr="00FA6B39" w:rsidRDefault="00F81260"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121" w:type="dxa"/>
          </w:tcPr>
          <w:p w:rsidR="00F81260" w:rsidRPr="00FA6B39" w:rsidRDefault="00F81260"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w:t>
            </w:r>
          </w:p>
        </w:tc>
        <w:tc>
          <w:tcPr>
            <w:tcW w:w="993" w:type="dxa"/>
          </w:tcPr>
          <w:p w:rsidR="00F81260" w:rsidRPr="00776023" w:rsidRDefault="00F8126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Identification of  risks </w:t>
            </w:r>
            <w:r>
              <w:rPr>
                <w:rFonts w:ascii="Century Gothic" w:eastAsia="Calibri" w:hAnsi="Century Gothic" w:cs="Arial"/>
                <w:bCs/>
                <w:color w:val="000000" w:themeColor="text1"/>
                <w:sz w:val="16"/>
                <w:szCs w:val="16"/>
              </w:rPr>
              <w:t>submitted to risk officer by Sept 2016</w:t>
            </w:r>
          </w:p>
        </w:tc>
        <w:tc>
          <w:tcPr>
            <w:tcW w:w="1134" w:type="dxa"/>
          </w:tcPr>
          <w:p w:rsidR="00F81260" w:rsidRPr="00776023" w:rsidRDefault="00F8126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Updated risk register</w:t>
            </w:r>
            <w:r>
              <w:rPr>
                <w:rFonts w:ascii="Century Gothic" w:eastAsia="Calibri" w:hAnsi="Century Gothic" w:cs="Arial"/>
                <w:bCs/>
                <w:color w:val="000000" w:themeColor="text1"/>
                <w:sz w:val="16"/>
                <w:szCs w:val="16"/>
              </w:rPr>
              <w:t xml:space="preserve"> report submitted to risk officer by Dec 2016</w:t>
            </w:r>
          </w:p>
        </w:tc>
        <w:tc>
          <w:tcPr>
            <w:tcW w:w="1134" w:type="dxa"/>
          </w:tcPr>
          <w:p w:rsidR="00F81260" w:rsidRDefault="00BC5949">
            <w:r>
              <w:rPr>
                <w:rFonts w:ascii="Century Gothic" w:eastAsia="Calibri" w:hAnsi="Century Gothic" w:cs="Arial"/>
                <w:bCs/>
                <w:color w:val="000000" w:themeColor="text1"/>
                <w:sz w:val="16"/>
                <w:szCs w:val="16"/>
              </w:rPr>
              <w:t>1</w:t>
            </w:r>
            <w:r w:rsidR="00F81260" w:rsidRPr="00414F9C">
              <w:rPr>
                <w:rFonts w:ascii="Century Gothic" w:eastAsia="Calibri" w:hAnsi="Century Gothic" w:cs="Arial"/>
                <w:bCs/>
                <w:color w:val="000000" w:themeColor="text1"/>
                <w:sz w:val="16"/>
                <w:szCs w:val="16"/>
              </w:rPr>
              <w:t xml:space="preserve"> Identified risks mitigated  June 2017</w:t>
            </w:r>
          </w:p>
        </w:tc>
        <w:tc>
          <w:tcPr>
            <w:tcW w:w="1009" w:type="dxa"/>
          </w:tcPr>
          <w:p w:rsidR="00F81260" w:rsidRDefault="00BC5949">
            <w:r>
              <w:rPr>
                <w:rFonts w:ascii="Century Gothic" w:eastAsia="Calibri" w:hAnsi="Century Gothic" w:cs="Arial"/>
                <w:bCs/>
                <w:color w:val="000000" w:themeColor="text1"/>
                <w:sz w:val="16"/>
                <w:szCs w:val="16"/>
              </w:rPr>
              <w:t>2</w:t>
            </w:r>
            <w:r w:rsidR="00F81260" w:rsidRPr="00414F9C">
              <w:rPr>
                <w:rFonts w:ascii="Century Gothic" w:eastAsia="Calibri" w:hAnsi="Century Gothic" w:cs="Arial"/>
                <w:bCs/>
                <w:color w:val="000000" w:themeColor="text1"/>
                <w:sz w:val="16"/>
                <w:szCs w:val="16"/>
              </w:rPr>
              <w:t xml:space="preserve"> Identified risks mitigated  June 2017</w:t>
            </w:r>
          </w:p>
        </w:tc>
        <w:tc>
          <w:tcPr>
            <w:tcW w:w="1079" w:type="dxa"/>
          </w:tcPr>
          <w:p w:rsidR="00F81260" w:rsidRPr="00FA6B39" w:rsidRDefault="00F81260"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risk register (Acknowledgment of receipt)</w:t>
            </w:r>
          </w:p>
        </w:tc>
      </w:tr>
    </w:tbl>
    <w:p w:rsidR="009C28B2" w:rsidRDefault="009C28B2" w:rsidP="009C28B2">
      <w:pPr>
        <w:rPr>
          <w:rFonts w:ascii="Century Gothic" w:eastAsia="Calibri" w:hAnsi="Century Gothic" w:cs="Arial"/>
          <w:b/>
          <w:bCs/>
        </w:rPr>
      </w:pPr>
    </w:p>
    <w:p w:rsidR="009C28B2" w:rsidRDefault="009C28B2" w:rsidP="009C28B2"/>
    <w:p w:rsidR="00983A9A" w:rsidRDefault="00983A9A"/>
    <w:p w:rsidR="00983A9A" w:rsidRDefault="00983A9A"/>
    <w:p w:rsidR="00983A9A" w:rsidRDefault="00983A9A"/>
    <w:p w:rsidR="00D93129" w:rsidRDefault="00D93129"/>
    <w:p w:rsidR="00D93129" w:rsidRDefault="00D93129"/>
    <w:p w:rsidR="00D93129" w:rsidRDefault="00D93129"/>
    <w:p w:rsidR="00D93129" w:rsidRDefault="00D93129"/>
    <w:p w:rsidR="00393307" w:rsidRDefault="00393307"/>
    <w:p w:rsidR="009C28B2" w:rsidRPr="00FA6B39" w:rsidRDefault="009C28B2" w:rsidP="00FA6B39">
      <w:pPr>
        <w:widowControl w:val="0"/>
        <w:autoSpaceDE w:val="0"/>
        <w:autoSpaceDN w:val="0"/>
        <w:adjustRightInd w:val="0"/>
        <w:spacing w:before="35" w:after="160" w:line="259" w:lineRule="auto"/>
        <w:rPr>
          <w:rFonts w:ascii="Century Gothic" w:eastAsia="Calibri" w:hAnsi="Century Gothic" w:cs="Arial"/>
          <w:b/>
          <w:bCs/>
        </w:rPr>
      </w:pPr>
      <w:r>
        <w:tab/>
      </w:r>
      <w:r w:rsidRPr="00FA6B39">
        <w:rPr>
          <w:rFonts w:ascii="Century Gothic" w:eastAsia="Calibri" w:hAnsi="Century Gothic" w:cs="Arial"/>
          <w:b/>
          <w:bCs/>
        </w:rPr>
        <w:t xml:space="preserve">INFORMATION TECHNOLOGY </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134"/>
        <w:gridCol w:w="1417"/>
        <w:gridCol w:w="993"/>
        <w:gridCol w:w="1134"/>
        <w:gridCol w:w="1134"/>
        <w:gridCol w:w="1134"/>
        <w:gridCol w:w="1134"/>
        <w:gridCol w:w="1009"/>
        <w:gridCol w:w="1079"/>
      </w:tblGrid>
      <w:tr w:rsidR="00983A9A" w:rsidRPr="00D96926" w:rsidTr="00D91346">
        <w:trPr>
          <w:tblHeader/>
        </w:trPr>
        <w:tc>
          <w:tcPr>
            <w:tcW w:w="5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KPA No</w:t>
            </w:r>
          </w:p>
        </w:tc>
        <w:tc>
          <w:tcPr>
            <w:tcW w:w="1417"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Area</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(SOs)</w:t>
            </w:r>
          </w:p>
        </w:tc>
        <w:tc>
          <w:tcPr>
            <w:tcW w:w="1228"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(Departmental)</w:t>
            </w:r>
          </w:p>
        </w:tc>
        <w:tc>
          <w:tcPr>
            <w:tcW w:w="615"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SO No</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indicator(s)</w:t>
            </w:r>
          </w:p>
        </w:tc>
        <w:tc>
          <w:tcPr>
            <w:tcW w:w="1417"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Annual Target</w:t>
            </w:r>
          </w:p>
        </w:tc>
        <w:tc>
          <w:tcPr>
            <w:tcW w:w="993"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Baseline</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Unit of measurement</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Q1</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Q2</w:t>
            </w:r>
          </w:p>
        </w:tc>
        <w:tc>
          <w:tcPr>
            <w:tcW w:w="1134"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Q3</w:t>
            </w:r>
          </w:p>
        </w:tc>
        <w:tc>
          <w:tcPr>
            <w:tcW w:w="1009"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Q4</w:t>
            </w:r>
          </w:p>
        </w:tc>
        <w:tc>
          <w:tcPr>
            <w:tcW w:w="1079" w:type="dxa"/>
            <w:shd w:val="clear" w:color="auto" w:fill="B8CCE4" w:themeFill="accent1" w:themeFillTint="66"/>
          </w:tcPr>
          <w:p w:rsidR="00983A9A" w:rsidRPr="00D96926" w:rsidRDefault="00983A9A" w:rsidP="00983A9A">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POE</w:t>
            </w:r>
          </w:p>
        </w:tc>
      </w:tr>
      <w:tr w:rsidR="00E44141" w:rsidRPr="00D96926" w:rsidTr="00D91346">
        <w:tc>
          <w:tcPr>
            <w:tcW w:w="534" w:type="dxa"/>
            <w:vMerge w:val="restart"/>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vMerge w:val="restart"/>
            <w:vAlign w:val="center"/>
          </w:tcPr>
          <w:p w:rsidR="00E44141" w:rsidRPr="00D96926" w:rsidRDefault="00E44141" w:rsidP="00844C04">
            <w:pPr>
              <w:jc w:val="center"/>
              <w:rPr>
                <w:rFonts w:ascii="Century Gothic" w:eastAsia="Calibri" w:hAnsi="Century Gothic" w:cs="Times New Roman"/>
                <w:b/>
                <w:sz w:val="16"/>
                <w:szCs w:val="16"/>
              </w:rPr>
            </w:pPr>
            <w:r w:rsidRPr="00D96926">
              <w:rPr>
                <w:rFonts w:ascii="Century Gothic" w:eastAsia="Calibri" w:hAnsi="Century Gothic" w:cs="Times New Roman"/>
                <w:b/>
                <w:sz w:val="16"/>
                <w:szCs w:val="16"/>
              </w:rPr>
              <w:t>Good Governance and administration</w:t>
            </w:r>
          </w:p>
        </w:tc>
        <w:tc>
          <w:tcPr>
            <w:tcW w:w="1134" w:type="dxa"/>
            <w:vMerge w:val="restart"/>
            <w:vAlign w:val="center"/>
          </w:tcPr>
          <w:p w:rsidR="00E44141" w:rsidRPr="00D96926" w:rsidRDefault="00E44141" w:rsidP="00844C04">
            <w:pPr>
              <w:jc w:val="center"/>
              <w:rPr>
                <w:rFonts w:ascii="Century Gothic" w:eastAsia="Calibri" w:hAnsi="Century Gothic" w:cs="Times New Roman"/>
                <w:b/>
                <w:sz w:val="16"/>
                <w:szCs w:val="16"/>
              </w:rPr>
            </w:pPr>
            <w:r w:rsidRPr="00D96926">
              <w:rPr>
                <w:rFonts w:ascii="Century Gothic" w:eastAsia="Calibri" w:hAnsi="Century Gothic" w:cs="Times New Roman"/>
                <w:b/>
                <w:sz w:val="16"/>
                <w:szCs w:val="16"/>
              </w:rPr>
              <w:t>Good Governance in Mohokare</w:t>
            </w:r>
          </w:p>
        </w:tc>
        <w:tc>
          <w:tcPr>
            <w:tcW w:w="1228" w:type="dxa"/>
            <w:vMerge w:val="restart"/>
            <w:vAlign w:val="center"/>
          </w:tcPr>
          <w:p w:rsidR="00E44141" w:rsidRPr="00D96926" w:rsidRDefault="00E44141" w:rsidP="00FA6B39">
            <w:pPr>
              <w:rPr>
                <w:rFonts w:ascii="Century Gothic" w:eastAsia="Calibri" w:hAnsi="Century Gothic" w:cs="Times New Roman"/>
                <w:b/>
                <w:sz w:val="16"/>
                <w:szCs w:val="16"/>
              </w:rPr>
            </w:pPr>
            <w:r w:rsidRPr="00D96926">
              <w:rPr>
                <w:rFonts w:ascii="Century Gothic" w:eastAsia="Calibri" w:hAnsi="Century Gothic" w:cs="Times New Roman"/>
                <w:b/>
                <w:sz w:val="16"/>
                <w:szCs w:val="16"/>
              </w:rPr>
              <w:t>Ensure 100% development of  ICT Strategy</w:t>
            </w:r>
          </w:p>
        </w:tc>
        <w:tc>
          <w:tcPr>
            <w:tcW w:w="615" w:type="dxa"/>
            <w:vMerge w:val="restart"/>
          </w:tcPr>
          <w:p w:rsidR="00E44141" w:rsidRPr="00D96926" w:rsidRDefault="00E44141" w:rsidP="00844C04">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4</w:t>
            </w:r>
          </w:p>
        </w:tc>
        <w:tc>
          <w:tcPr>
            <w:tcW w:w="1134" w:type="dxa"/>
          </w:tcPr>
          <w:p w:rsidR="00E44141" w:rsidRPr="00FA6B39" w:rsidRDefault="00E44141"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Reviewed ICT Strategy by June 2017</w:t>
            </w:r>
          </w:p>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ICT Strategy by June 2017</w:t>
            </w:r>
          </w:p>
        </w:tc>
        <w:tc>
          <w:tcPr>
            <w:tcW w:w="993"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Times New Roman"/>
                <w:color w:val="000000" w:themeColor="text1"/>
                <w:sz w:val="16"/>
                <w:szCs w:val="16"/>
                <w:lang w:val="en-US"/>
              </w:rPr>
              <w:t>2015/2016 ICT Strategy</w:t>
            </w:r>
          </w:p>
        </w:tc>
        <w:tc>
          <w:tcPr>
            <w:tcW w:w="1134"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Times New Roman"/>
                <w:color w:val="000000" w:themeColor="text1"/>
                <w:sz w:val="16"/>
                <w:szCs w:val="16"/>
                <w:lang w:val="en-US"/>
              </w:rPr>
              <w:t>Reviewed ICT Strategy by May 2017</w:t>
            </w:r>
          </w:p>
        </w:tc>
        <w:tc>
          <w:tcPr>
            <w:tcW w:w="1134"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Arial"/>
                <w:bCs/>
                <w:color w:val="000000" w:themeColor="text1"/>
                <w:sz w:val="16"/>
                <w:szCs w:val="16"/>
                <w:vertAlign w:val="subscript"/>
              </w:rPr>
              <w:t>-</w:t>
            </w:r>
          </w:p>
        </w:tc>
        <w:tc>
          <w:tcPr>
            <w:tcW w:w="1134" w:type="dxa"/>
          </w:tcPr>
          <w:p w:rsidR="00E44141" w:rsidRPr="00FA6B39" w:rsidRDefault="00E44141"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Submit the draft ICT Strategy to Council by March 2017</w:t>
            </w:r>
          </w:p>
        </w:tc>
        <w:tc>
          <w:tcPr>
            <w:tcW w:w="1009" w:type="dxa"/>
          </w:tcPr>
          <w:p w:rsidR="00E44141" w:rsidRPr="00FA6B39" w:rsidRDefault="00E44141"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Submit the final ICT Strategy to Council by May 2017</w:t>
            </w:r>
          </w:p>
        </w:tc>
        <w:tc>
          <w:tcPr>
            <w:tcW w:w="1079" w:type="dxa"/>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Council Resolution and copy of Strategy</w:t>
            </w:r>
          </w:p>
        </w:tc>
      </w:tr>
      <w:tr w:rsidR="00D91346" w:rsidRPr="00D96926" w:rsidTr="00D91346">
        <w:tc>
          <w:tcPr>
            <w:tcW w:w="534" w:type="dxa"/>
            <w:vMerge/>
          </w:tcPr>
          <w:p w:rsidR="00D91346" w:rsidRPr="00D96926" w:rsidRDefault="00D91346" w:rsidP="00844C04">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D91346" w:rsidRPr="00D96926" w:rsidRDefault="00D91346" w:rsidP="00844C04">
            <w:pPr>
              <w:widowControl w:val="0"/>
              <w:autoSpaceDE w:val="0"/>
              <w:autoSpaceDN w:val="0"/>
              <w:adjustRightInd w:val="0"/>
              <w:spacing w:before="35"/>
              <w:rPr>
                <w:rFonts w:ascii="Century Gothic" w:eastAsia="Calibri" w:hAnsi="Century Gothic" w:cs="Arial"/>
                <w:bCs/>
                <w:sz w:val="16"/>
                <w:szCs w:val="16"/>
                <w:vertAlign w:val="subscript"/>
              </w:rPr>
            </w:pPr>
          </w:p>
        </w:tc>
        <w:tc>
          <w:tcPr>
            <w:tcW w:w="1134" w:type="dxa"/>
            <w:vMerge/>
          </w:tcPr>
          <w:p w:rsidR="00D91346" w:rsidRPr="00D96926" w:rsidRDefault="00D91346" w:rsidP="00844C04">
            <w:pPr>
              <w:widowControl w:val="0"/>
              <w:autoSpaceDE w:val="0"/>
              <w:autoSpaceDN w:val="0"/>
              <w:adjustRightInd w:val="0"/>
              <w:spacing w:before="35"/>
              <w:rPr>
                <w:rFonts w:ascii="Century Gothic" w:eastAsia="Calibri" w:hAnsi="Century Gothic" w:cs="Arial"/>
                <w:bCs/>
                <w:sz w:val="16"/>
                <w:szCs w:val="16"/>
                <w:vertAlign w:val="subscript"/>
              </w:rPr>
            </w:pPr>
          </w:p>
        </w:tc>
        <w:tc>
          <w:tcPr>
            <w:tcW w:w="1228" w:type="dxa"/>
            <w:vMerge/>
          </w:tcPr>
          <w:p w:rsidR="00D91346" w:rsidRPr="00D96926" w:rsidRDefault="00D91346" w:rsidP="00844C04">
            <w:pPr>
              <w:rPr>
                <w:rFonts w:ascii="Calibri" w:eastAsia="Calibri" w:hAnsi="Calibri" w:cs="Times New Roman"/>
              </w:rPr>
            </w:pPr>
          </w:p>
        </w:tc>
        <w:tc>
          <w:tcPr>
            <w:tcW w:w="615" w:type="dxa"/>
            <w:vMerge/>
          </w:tcPr>
          <w:p w:rsidR="00D91346" w:rsidRPr="00D96926" w:rsidRDefault="00D91346" w:rsidP="00844C04">
            <w:pPr>
              <w:widowControl w:val="0"/>
              <w:autoSpaceDE w:val="0"/>
              <w:autoSpaceDN w:val="0"/>
              <w:adjustRightInd w:val="0"/>
              <w:spacing w:before="35"/>
              <w:rPr>
                <w:rFonts w:ascii="Century Gothic" w:eastAsia="Calibri" w:hAnsi="Century Gothic" w:cs="Arial"/>
                <w:bCs/>
                <w:sz w:val="16"/>
                <w:szCs w:val="16"/>
                <w:vertAlign w:val="subscript"/>
              </w:rPr>
            </w:pPr>
          </w:p>
        </w:tc>
        <w:tc>
          <w:tcPr>
            <w:tcW w:w="1134" w:type="dxa"/>
          </w:tcPr>
          <w:p w:rsidR="00D91346" w:rsidRPr="00FA6B39" w:rsidRDefault="00D91346" w:rsidP="00844C04">
            <w:pPr>
              <w:widowControl w:val="0"/>
              <w:autoSpaceDE w:val="0"/>
              <w:autoSpaceDN w:val="0"/>
              <w:adjustRightInd w:val="0"/>
              <w:spacing w:before="35"/>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 xml:space="preserve">Reviewed ICT Policies June </w:t>
            </w: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Times New Roman"/>
                <w:color w:val="000000" w:themeColor="text1"/>
                <w:sz w:val="16"/>
                <w:szCs w:val="16"/>
              </w:rPr>
              <w:t>2017</w:t>
            </w:r>
          </w:p>
        </w:tc>
        <w:tc>
          <w:tcPr>
            <w:tcW w:w="1417" w:type="dxa"/>
            <w:shd w:val="clear" w:color="auto" w:fill="auto"/>
          </w:tcPr>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9</w:t>
            </w:r>
            <w:r w:rsidRPr="00FA6B39">
              <w:rPr>
                <w:rFonts w:ascii="Century Gothic" w:eastAsia="Calibri" w:hAnsi="Century Gothic" w:cs="Arial"/>
                <w:bCs/>
                <w:color w:val="000000" w:themeColor="text1"/>
                <w:sz w:val="16"/>
                <w:szCs w:val="16"/>
              </w:rPr>
              <w:t xml:space="preserve"> reviewed ICT Strategies adopted by May 2016. </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1.IT Security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2.IT Assets Control &amp; Disposal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3.Internet Usage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4.Change management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5.Password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6.IT Backup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7 Disaster Recovery policy</w:t>
            </w:r>
          </w:p>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8  Network Policy</w:t>
            </w:r>
          </w:p>
          <w:p w:rsidR="00D91346" w:rsidRPr="005C5E6D"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9 Email </w:t>
            </w:r>
            <w:r>
              <w:rPr>
                <w:rFonts w:ascii="Century Gothic" w:eastAsia="Calibri" w:hAnsi="Century Gothic" w:cs="Arial"/>
                <w:bCs/>
                <w:color w:val="000000" w:themeColor="text1"/>
                <w:sz w:val="16"/>
                <w:szCs w:val="16"/>
              </w:rPr>
              <w:t>Usage Policy</w:t>
            </w:r>
          </w:p>
        </w:tc>
        <w:tc>
          <w:tcPr>
            <w:tcW w:w="993" w:type="dxa"/>
            <w:shd w:val="clear" w:color="auto" w:fill="auto"/>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Times New Roman"/>
                <w:color w:val="000000" w:themeColor="text1"/>
                <w:sz w:val="16"/>
                <w:szCs w:val="16"/>
                <w:lang w:val="en-US"/>
              </w:rPr>
              <w:t>7 reviewed and  adopted Policies 2015/14</w:t>
            </w:r>
          </w:p>
        </w:tc>
        <w:tc>
          <w:tcPr>
            <w:tcW w:w="1134" w:type="dxa"/>
            <w:shd w:val="clear" w:color="auto" w:fill="auto"/>
          </w:tcPr>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Pr>
                <w:rFonts w:ascii="Century Gothic" w:eastAsia="Calibri" w:hAnsi="Century Gothic" w:cs="Times New Roman"/>
                <w:color w:val="000000" w:themeColor="text1"/>
                <w:sz w:val="16"/>
                <w:szCs w:val="16"/>
                <w:lang w:val="en-US"/>
              </w:rPr>
              <w:t>9</w:t>
            </w:r>
            <w:r w:rsidRPr="00FA6B39">
              <w:rPr>
                <w:rFonts w:ascii="Century Gothic" w:eastAsia="Calibri" w:hAnsi="Century Gothic" w:cs="Times New Roman"/>
                <w:color w:val="000000" w:themeColor="text1"/>
                <w:sz w:val="16"/>
                <w:szCs w:val="16"/>
                <w:lang w:val="en-US"/>
              </w:rPr>
              <w:t xml:space="preserve"> Policies Reviewed by June 2017</w:t>
            </w:r>
          </w:p>
        </w:tc>
        <w:tc>
          <w:tcPr>
            <w:tcW w:w="1134" w:type="dxa"/>
            <w:shd w:val="clear" w:color="auto" w:fill="auto"/>
          </w:tcPr>
          <w:p w:rsidR="00D91346" w:rsidRPr="00FA6B39" w:rsidRDefault="00D91346" w:rsidP="00DD6CDD">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Pr>
                <w:rFonts w:ascii="Century Gothic" w:eastAsia="Calibri" w:hAnsi="Century Gothic" w:cs="Arial"/>
                <w:bCs/>
                <w:color w:val="000000" w:themeColor="text1"/>
                <w:sz w:val="16"/>
                <w:szCs w:val="16"/>
                <w:vertAlign w:val="subscript"/>
              </w:rPr>
              <w:t>-</w:t>
            </w:r>
          </w:p>
        </w:tc>
        <w:tc>
          <w:tcPr>
            <w:tcW w:w="1134" w:type="dxa"/>
            <w:shd w:val="clear" w:color="auto" w:fill="auto"/>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Arial"/>
                <w:bCs/>
                <w:color w:val="000000" w:themeColor="text1"/>
                <w:sz w:val="16"/>
                <w:szCs w:val="16"/>
                <w:vertAlign w:val="subscript"/>
              </w:rPr>
              <w:t>-</w:t>
            </w:r>
            <w:r w:rsidR="00EA5A56">
              <w:rPr>
                <w:rFonts w:ascii="Century Gothic" w:eastAsia="Calibri" w:hAnsi="Century Gothic" w:cs="Arial"/>
                <w:bCs/>
                <w:color w:val="000000" w:themeColor="text1"/>
                <w:sz w:val="16"/>
                <w:szCs w:val="16"/>
                <w:vertAlign w:val="subscript"/>
              </w:rPr>
              <w:t>*</w:t>
            </w:r>
          </w:p>
        </w:tc>
        <w:tc>
          <w:tcPr>
            <w:tcW w:w="1134" w:type="dxa"/>
            <w:shd w:val="clear" w:color="auto" w:fill="auto"/>
          </w:tcPr>
          <w:p w:rsidR="00D91346" w:rsidRPr="00FA6B39" w:rsidRDefault="00D91346" w:rsidP="005C5E6D">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 xml:space="preserve">Submit the    </w:t>
            </w:r>
            <w:r>
              <w:rPr>
                <w:rFonts w:ascii="Century Gothic" w:eastAsia="Calibri" w:hAnsi="Century Gothic" w:cs="Times New Roman"/>
                <w:color w:val="000000" w:themeColor="text1"/>
                <w:sz w:val="16"/>
                <w:szCs w:val="16"/>
              </w:rPr>
              <w:t>9</w:t>
            </w:r>
            <w:r w:rsidRPr="00FA6B39">
              <w:rPr>
                <w:rFonts w:ascii="Century Gothic" w:eastAsia="Calibri" w:hAnsi="Century Gothic" w:cs="Times New Roman"/>
                <w:color w:val="000000" w:themeColor="text1"/>
                <w:sz w:val="16"/>
                <w:szCs w:val="16"/>
              </w:rPr>
              <w:t xml:space="preserve"> draft reviewed ICT Policies to Council by March 2017</w:t>
            </w:r>
          </w:p>
        </w:tc>
        <w:tc>
          <w:tcPr>
            <w:tcW w:w="1009" w:type="dxa"/>
            <w:shd w:val="clear" w:color="auto" w:fill="auto"/>
          </w:tcPr>
          <w:p w:rsidR="00D91346" w:rsidRPr="00FA6B39" w:rsidRDefault="00D91346"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 xml:space="preserve">Submit the </w:t>
            </w:r>
            <w:r>
              <w:rPr>
                <w:rFonts w:ascii="Century Gothic" w:eastAsia="Calibri" w:hAnsi="Century Gothic" w:cs="Times New Roman"/>
                <w:color w:val="000000" w:themeColor="text1"/>
                <w:sz w:val="16"/>
                <w:szCs w:val="16"/>
              </w:rPr>
              <w:t xml:space="preserve">9 </w:t>
            </w:r>
            <w:r w:rsidRPr="00FA6B39">
              <w:rPr>
                <w:rFonts w:ascii="Century Gothic" w:eastAsia="Calibri" w:hAnsi="Century Gothic" w:cs="Times New Roman"/>
                <w:color w:val="000000" w:themeColor="text1"/>
                <w:sz w:val="16"/>
                <w:szCs w:val="16"/>
              </w:rPr>
              <w:t xml:space="preserve"> Final ICT Policies to Council by March 2017</w:t>
            </w:r>
          </w:p>
        </w:tc>
        <w:tc>
          <w:tcPr>
            <w:tcW w:w="1079" w:type="dxa"/>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Council Resolution and copies of the adopted Policies</w:t>
            </w: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D91346" w:rsidRPr="00FA6B39" w:rsidTr="00582817">
        <w:tc>
          <w:tcPr>
            <w:tcW w:w="534" w:type="dxa"/>
            <w:shd w:val="clear" w:color="auto" w:fill="auto"/>
          </w:tcPr>
          <w:p w:rsidR="00D91346" w:rsidRPr="00D96926" w:rsidRDefault="00D91346" w:rsidP="00844C04">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shd w:val="clear" w:color="auto" w:fill="auto"/>
            <w:vAlign w:val="center"/>
          </w:tcPr>
          <w:p w:rsidR="00D91346" w:rsidRPr="00D96926" w:rsidRDefault="00D91346" w:rsidP="0092033E">
            <w:pPr>
              <w:jc w:val="center"/>
              <w:rPr>
                <w:rFonts w:ascii="Century Gothic" w:eastAsia="Calibri" w:hAnsi="Century Gothic" w:cs="Times New Roman"/>
                <w:b/>
                <w:sz w:val="16"/>
                <w:szCs w:val="16"/>
              </w:rPr>
            </w:pPr>
            <w:r w:rsidRPr="00D96926">
              <w:rPr>
                <w:rFonts w:ascii="Century Gothic" w:eastAsia="Calibri" w:hAnsi="Century Gothic" w:cs="Times New Roman"/>
                <w:b/>
                <w:sz w:val="16"/>
                <w:szCs w:val="16"/>
              </w:rPr>
              <w:t>Good Governance and administration</w:t>
            </w:r>
          </w:p>
        </w:tc>
        <w:tc>
          <w:tcPr>
            <w:tcW w:w="1134" w:type="dxa"/>
            <w:shd w:val="clear" w:color="auto" w:fill="auto"/>
            <w:vAlign w:val="center"/>
          </w:tcPr>
          <w:p w:rsidR="00D91346" w:rsidRPr="00D96926" w:rsidRDefault="00D91346" w:rsidP="0092033E">
            <w:pPr>
              <w:jc w:val="center"/>
              <w:rPr>
                <w:rFonts w:ascii="Century Gothic" w:eastAsia="Calibri" w:hAnsi="Century Gothic" w:cs="Times New Roman"/>
                <w:b/>
                <w:sz w:val="16"/>
                <w:szCs w:val="16"/>
              </w:rPr>
            </w:pPr>
            <w:r w:rsidRPr="00D96926">
              <w:rPr>
                <w:rFonts w:ascii="Century Gothic" w:eastAsia="Calibri" w:hAnsi="Century Gothic" w:cs="Times New Roman"/>
                <w:b/>
                <w:sz w:val="16"/>
                <w:szCs w:val="16"/>
              </w:rPr>
              <w:t>Good Governance in Mohokare</w:t>
            </w:r>
          </w:p>
        </w:tc>
        <w:tc>
          <w:tcPr>
            <w:tcW w:w="1228" w:type="dxa"/>
            <w:shd w:val="clear" w:color="auto" w:fill="auto"/>
            <w:vAlign w:val="center"/>
          </w:tcPr>
          <w:p w:rsidR="00D91346" w:rsidRPr="00D96926" w:rsidRDefault="00D91346" w:rsidP="0092033E">
            <w:pPr>
              <w:jc w:val="center"/>
              <w:rPr>
                <w:rFonts w:ascii="Century Gothic" w:eastAsia="Calibri" w:hAnsi="Century Gothic" w:cs="Times New Roman"/>
                <w:b/>
                <w:sz w:val="16"/>
                <w:szCs w:val="16"/>
              </w:rPr>
            </w:pPr>
            <w:r w:rsidRPr="00D96926">
              <w:rPr>
                <w:rFonts w:ascii="Century Gothic" w:eastAsia="Calibri" w:hAnsi="Century Gothic" w:cs="Times New Roman"/>
                <w:b/>
                <w:sz w:val="16"/>
                <w:szCs w:val="16"/>
              </w:rPr>
              <w:t>Ensure 100% development of  ICT Strategy</w:t>
            </w:r>
          </w:p>
        </w:tc>
        <w:tc>
          <w:tcPr>
            <w:tcW w:w="615" w:type="dxa"/>
            <w:vMerge/>
          </w:tcPr>
          <w:p w:rsidR="00D91346" w:rsidRPr="00D96926" w:rsidRDefault="00D91346" w:rsidP="00844C04">
            <w:pPr>
              <w:widowControl w:val="0"/>
              <w:autoSpaceDE w:val="0"/>
              <w:autoSpaceDN w:val="0"/>
              <w:adjustRightInd w:val="0"/>
              <w:spacing w:before="35"/>
              <w:rPr>
                <w:rFonts w:ascii="Century Gothic" w:eastAsia="Calibri" w:hAnsi="Century Gothic" w:cs="Arial"/>
                <w:bCs/>
                <w:sz w:val="16"/>
                <w:szCs w:val="16"/>
                <w:vertAlign w:val="subscript"/>
              </w:rPr>
            </w:pPr>
          </w:p>
        </w:tc>
        <w:tc>
          <w:tcPr>
            <w:tcW w:w="1134" w:type="dxa"/>
          </w:tcPr>
          <w:p w:rsidR="00D91346" w:rsidRPr="00FA6B39" w:rsidRDefault="00D91346" w:rsidP="00844C04">
            <w:pPr>
              <w:widowControl w:val="0"/>
              <w:autoSpaceDE w:val="0"/>
              <w:autoSpaceDN w:val="0"/>
              <w:adjustRightInd w:val="0"/>
              <w:spacing w:before="35"/>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Review of the Disaster recovery and Business Continuity Plan by May 2017</w:t>
            </w:r>
          </w:p>
        </w:tc>
        <w:tc>
          <w:tcPr>
            <w:tcW w:w="1417" w:type="dxa"/>
          </w:tcPr>
          <w:p w:rsidR="00D91346" w:rsidRPr="00FA6B39" w:rsidRDefault="00D91346" w:rsidP="00844C04">
            <w:pPr>
              <w:widowControl w:val="0"/>
              <w:autoSpaceDE w:val="0"/>
              <w:autoSpaceDN w:val="0"/>
              <w:adjustRightInd w:val="0"/>
              <w:spacing w:before="35"/>
              <w:rPr>
                <w:rFonts w:ascii="Century Gothic" w:eastAsia="Calibri" w:hAnsi="Century Gothic" w:cs="Times New Roman"/>
                <w:color w:val="000000" w:themeColor="text1"/>
                <w:sz w:val="16"/>
                <w:szCs w:val="16"/>
                <w:lang w:val="en-US"/>
              </w:rPr>
            </w:pPr>
            <w:r w:rsidRPr="00FA6B39">
              <w:rPr>
                <w:rFonts w:ascii="Century Gothic" w:eastAsia="Calibri" w:hAnsi="Century Gothic" w:cs="Times New Roman"/>
                <w:color w:val="000000" w:themeColor="text1"/>
                <w:sz w:val="16"/>
                <w:szCs w:val="16"/>
                <w:lang w:val="en-US"/>
              </w:rPr>
              <w:t>Reviewed Disaster Recovery and Business Continuity Plan for the 2016/17 financial year.</w:t>
            </w:r>
          </w:p>
        </w:tc>
        <w:tc>
          <w:tcPr>
            <w:tcW w:w="993" w:type="dxa"/>
          </w:tcPr>
          <w:p w:rsidR="00D91346" w:rsidRPr="00FA6B39" w:rsidRDefault="00D91346" w:rsidP="00844C04">
            <w:pPr>
              <w:widowControl w:val="0"/>
              <w:autoSpaceDE w:val="0"/>
              <w:autoSpaceDN w:val="0"/>
              <w:adjustRightInd w:val="0"/>
              <w:spacing w:before="35"/>
              <w:rPr>
                <w:rFonts w:ascii="Century Gothic" w:eastAsia="Calibri" w:hAnsi="Century Gothic" w:cs="Times New Roman"/>
                <w:color w:val="000000" w:themeColor="text1"/>
                <w:sz w:val="16"/>
                <w:szCs w:val="16"/>
                <w:lang w:val="en-US"/>
              </w:rPr>
            </w:pPr>
            <w:r w:rsidRPr="00FA6B39">
              <w:rPr>
                <w:rFonts w:ascii="Century Gothic" w:eastAsia="Calibri" w:hAnsi="Century Gothic" w:cs="Times New Roman"/>
                <w:color w:val="000000" w:themeColor="text1"/>
                <w:sz w:val="16"/>
                <w:szCs w:val="16"/>
                <w:lang w:val="en-US"/>
              </w:rPr>
              <w:t>New KPI</w:t>
            </w:r>
          </w:p>
        </w:tc>
        <w:tc>
          <w:tcPr>
            <w:tcW w:w="1134" w:type="dxa"/>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Approved plan</w:t>
            </w:r>
          </w:p>
        </w:tc>
        <w:tc>
          <w:tcPr>
            <w:tcW w:w="1134" w:type="dxa"/>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Arial"/>
                <w:bCs/>
                <w:color w:val="000000" w:themeColor="text1"/>
                <w:sz w:val="16"/>
                <w:szCs w:val="16"/>
                <w:vertAlign w:val="subscript"/>
              </w:rPr>
              <w:t>-</w:t>
            </w:r>
          </w:p>
        </w:tc>
        <w:tc>
          <w:tcPr>
            <w:tcW w:w="1134" w:type="dxa"/>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vertAlign w:val="subscript"/>
              </w:rPr>
            </w:pPr>
            <w:r w:rsidRPr="00FA6B39">
              <w:rPr>
                <w:rFonts w:ascii="Century Gothic" w:eastAsia="Calibri" w:hAnsi="Century Gothic" w:cs="Arial"/>
                <w:bCs/>
                <w:color w:val="000000" w:themeColor="text1"/>
                <w:sz w:val="16"/>
                <w:szCs w:val="16"/>
                <w:vertAlign w:val="subscript"/>
              </w:rPr>
              <w:t>-</w:t>
            </w:r>
          </w:p>
        </w:tc>
        <w:tc>
          <w:tcPr>
            <w:tcW w:w="1134" w:type="dxa"/>
          </w:tcPr>
          <w:p w:rsidR="00D91346" w:rsidRPr="00FA6B39" w:rsidRDefault="00D91346"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Submit draft Disaster Recovery and Business Continuity Plan to Council by March 2017</w:t>
            </w:r>
          </w:p>
        </w:tc>
        <w:tc>
          <w:tcPr>
            <w:tcW w:w="1009" w:type="dxa"/>
          </w:tcPr>
          <w:p w:rsidR="00D91346" w:rsidRPr="00FA6B39" w:rsidRDefault="00D91346" w:rsidP="00844C04">
            <w:pPr>
              <w:rPr>
                <w:rFonts w:ascii="Century Gothic" w:eastAsia="Calibri" w:hAnsi="Century Gothic" w:cs="Times New Roman"/>
                <w:color w:val="000000" w:themeColor="text1"/>
                <w:sz w:val="16"/>
                <w:szCs w:val="16"/>
              </w:rPr>
            </w:pPr>
            <w:r w:rsidRPr="00FA6B39">
              <w:rPr>
                <w:rFonts w:ascii="Century Gothic" w:eastAsia="Calibri" w:hAnsi="Century Gothic" w:cs="Times New Roman"/>
                <w:color w:val="000000" w:themeColor="text1"/>
                <w:sz w:val="16"/>
                <w:szCs w:val="16"/>
              </w:rPr>
              <w:t>Disaster Recovery and Business Plan to Council by May 2017 for review.</w:t>
            </w:r>
          </w:p>
        </w:tc>
        <w:tc>
          <w:tcPr>
            <w:tcW w:w="1079" w:type="dxa"/>
          </w:tcPr>
          <w:p w:rsidR="00D91346" w:rsidRPr="00FA6B39" w:rsidRDefault="00D91346"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Council resolution and copy of the approved plan</w:t>
            </w:r>
          </w:p>
        </w:tc>
      </w:tr>
      <w:tr w:rsidR="00D91346" w:rsidRPr="00FA6B39" w:rsidTr="00582817">
        <w:tc>
          <w:tcPr>
            <w:tcW w:w="534" w:type="dxa"/>
          </w:tcPr>
          <w:p w:rsidR="00D91346" w:rsidRPr="00D96926" w:rsidRDefault="00D91346"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D91346" w:rsidRPr="00D96926" w:rsidRDefault="00D91346"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D91346" w:rsidRPr="00D96926" w:rsidRDefault="00D91346"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Merge w:val="restart"/>
            <w:vAlign w:val="center"/>
          </w:tcPr>
          <w:p w:rsidR="00D91346" w:rsidRPr="00D96926" w:rsidRDefault="00D91346"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615" w:type="dxa"/>
          </w:tcPr>
          <w:p w:rsidR="00D91346" w:rsidRPr="00D96926" w:rsidRDefault="00D91346" w:rsidP="00FA6B39">
            <w:pPr>
              <w:widowControl w:val="0"/>
              <w:autoSpaceDE w:val="0"/>
              <w:autoSpaceDN w:val="0"/>
              <w:adjustRightInd w:val="0"/>
              <w:spacing w:before="35"/>
              <w:rPr>
                <w:rFonts w:ascii="Century Gothic" w:eastAsia="Calibri" w:hAnsi="Century Gothic" w:cs="Arial"/>
                <w:bCs/>
                <w:sz w:val="16"/>
                <w:szCs w:val="16"/>
              </w:rPr>
            </w:pPr>
          </w:p>
        </w:tc>
        <w:tc>
          <w:tcPr>
            <w:tcW w:w="1134" w:type="dxa"/>
          </w:tcPr>
          <w:p w:rsidR="00D91346" w:rsidRPr="00FA6B39" w:rsidRDefault="00D91346"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4 </w:t>
            </w:r>
            <w:r w:rsidRPr="00FA6B39">
              <w:rPr>
                <w:rFonts w:ascii="Century Gothic" w:eastAsia="Calibri" w:hAnsi="Century Gothic" w:cs="Arial"/>
                <w:bCs/>
                <w:color w:val="000000" w:themeColor="text1"/>
                <w:sz w:val="16"/>
                <w:szCs w:val="16"/>
              </w:rPr>
              <w:t>Identifie</w:t>
            </w:r>
            <w:r>
              <w:rPr>
                <w:rFonts w:ascii="Century Gothic" w:eastAsia="Calibri" w:hAnsi="Century Gothic" w:cs="Arial"/>
                <w:bCs/>
                <w:color w:val="000000" w:themeColor="text1"/>
                <w:sz w:val="16"/>
                <w:szCs w:val="16"/>
              </w:rPr>
              <w:t>d risks, mitigated by</w:t>
            </w:r>
            <w:r w:rsidRPr="00FA6B39">
              <w:rPr>
                <w:rFonts w:ascii="Century Gothic" w:eastAsia="Calibri" w:hAnsi="Century Gothic" w:cs="Arial"/>
                <w:bCs/>
                <w:color w:val="000000" w:themeColor="text1"/>
                <w:sz w:val="16"/>
                <w:szCs w:val="16"/>
              </w:rPr>
              <w:t xml:space="preserve">  June 2017</w:t>
            </w:r>
          </w:p>
        </w:tc>
        <w:tc>
          <w:tcPr>
            <w:tcW w:w="1417" w:type="dxa"/>
          </w:tcPr>
          <w:p w:rsidR="00D91346" w:rsidRPr="00FA6B39" w:rsidRDefault="00D91346" w:rsidP="00D9312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4 </w:t>
            </w:r>
            <w:r w:rsidRPr="00FA6B39">
              <w:rPr>
                <w:rFonts w:ascii="Century Gothic" w:eastAsia="Calibri" w:hAnsi="Century Gothic" w:cs="Arial"/>
                <w:bCs/>
                <w:color w:val="000000" w:themeColor="text1"/>
                <w:sz w:val="16"/>
                <w:szCs w:val="16"/>
              </w:rPr>
              <w:t>Identifie</w:t>
            </w:r>
            <w:r>
              <w:rPr>
                <w:rFonts w:ascii="Century Gothic" w:eastAsia="Calibri" w:hAnsi="Century Gothic" w:cs="Arial"/>
                <w:bCs/>
                <w:color w:val="000000" w:themeColor="text1"/>
                <w:sz w:val="16"/>
                <w:szCs w:val="16"/>
              </w:rPr>
              <w:t>d risks, mitigated by</w:t>
            </w:r>
            <w:r w:rsidRPr="00FA6B39">
              <w:rPr>
                <w:rFonts w:ascii="Century Gothic" w:eastAsia="Calibri" w:hAnsi="Century Gothic" w:cs="Arial"/>
                <w:bCs/>
                <w:color w:val="000000" w:themeColor="text1"/>
                <w:sz w:val="16"/>
                <w:szCs w:val="16"/>
              </w:rPr>
              <w:t xml:space="preserve">  June 2017</w:t>
            </w:r>
          </w:p>
        </w:tc>
        <w:tc>
          <w:tcPr>
            <w:tcW w:w="993" w:type="dxa"/>
          </w:tcPr>
          <w:p w:rsidR="00D91346" w:rsidRPr="00FA6B39" w:rsidRDefault="00D91346"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134" w:type="dxa"/>
          </w:tcPr>
          <w:p w:rsidR="00D91346" w:rsidRPr="00FA6B39" w:rsidRDefault="00D91346"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w:t>
            </w:r>
          </w:p>
        </w:tc>
        <w:tc>
          <w:tcPr>
            <w:tcW w:w="1134" w:type="dxa"/>
          </w:tcPr>
          <w:p w:rsidR="00D91346" w:rsidRPr="00776023" w:rsidRDefault="00D91346"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Identification of  risks </w:t>
            </w:r>
            <w:r>
              <w:rPr>
                <w:rFonts w:ascii="Century Gothic" w:eastAsia="Calibri" w:hAnsi="Century Gothic" w:cs="Arial"/>
                <w:bCs/>
                <w:color w:val="000000" w:themeColor="text1"/>
                <w:sz w:val="16"/>
                <w:szCs w:val="16"/>
              </w:rPr>
              <w:t>submitted to risk officer by Sept 2016</w:t>
            </w:r>
          </w:p>
        </w:tc>
        <w:tc>
          <w:tcPr>
            <w:tcW w:w="1134" w:type="dxa"/>
          </w:tcPr>
          <w:p w:rsidR="00D91346" w:rsidRPr="00776023" w:rsidRDefault="00D91346"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Updated risk register</w:t>
            </w:r>
            <w:r>
              <w:rPr>
                <w:rFonts w:ascii="Century Gothic" w:eastAsia="Calibri" w:hAnsi="Century Gothic" w:cs="Arial"/>
                <w:bCs/>
                <w:color w:val="000000" w:themeColor="text1"/>
                <w:sz w:val="16"/>
                <w:szCs w:val="16"/>
              </w:rPr>
              <w:t xml:space="preserve"> report submitted to risk officer by Dec 2016</w:t>
            </w:r>
          </w:p>
        </w:tc>
        <w:tc>
          <w:tcPr>
            <w:tcW w:w="1134" w:type="dxa"/>
          </w:tcPr>
          <w:p w:rsidR="00D91346" w:rsidRPr="00297C94" w:rsidRDefault="00D91346" w:rsidP="00CC6025">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2</w:t>
            </w:r>
            <w:r w:rsidRPr="00297C94">
              <w:rPr>
                <w:rFonts w:ascii="Century Gothic" w:eastAsia="Calibri" w:hAnsi="Century Gothic" w:cs="Arial"/>
                <w:bCs/>
                <w:color w:val="000000" w:themeColor="text1"/>
                <w:sz w:val="16"/>
                <w:szCs w:val="16"/>
              </w:rPr>
              <w:t xml:space="preserve"> identified risk mitigated</w:t>
            </w:r>
          </w:p>
        </w:tc>
        <w:tc>
          <w:tcPr>
            <w:tcW w:w="1009" w:type="dxa"/>
          </w:tcPr>
          <w:p w:rsidR="00D91346" w:rsidRPr="00297C94" w:rsidRDefault="00D91346" w:rsidP="00CC6025">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2</w:t>
            </w:r>
            <w:r w:rsidRPr="00297C94">
              <w:rPr>
                <w:rFonts w:ascii="Century Gothic" w:eastAsia="Calibri" w:hAnsi="Century Gothic" w:cs="Arial"/>
                <w:bCs/>
                <w:color w:val="000000" w:themeColor="text1"/>
                <w:sz w:val="16"/>
                <w:szCs w:val="16"/>
              </w:rPr>
              <w:t xml:space="preserve"> identified risk mitigated</w:t>
            </w:r>
          </w:p>
        </w:tc>
        <w:tc>
          <w:tcPr>
            <w:tcW w:w="1079" w:type="dxa"/>
          </w:tcPr>
          <w:p w:rsidR="00D91346" w:rsidRPr="00FA6B39" w:rsidRDefault="00D91346"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risk register (Acknowledgment of receipt)</w:t>
            </w:r>
          </w:p>
        </w:tc>
      </w:tr>
      <w:tr w:rsidR="006D7EB9" w:rsidRPr="00FA6B39" w:rsidTr="00582817">
        <w:tc>
          <w:tcPr>
            <w:tcW w:w="534" w:type="dxa"/>
          </w:tcPr>
          <w:p w:rsidR="006D7EB9" w:rsidRPr="00D96926" w:rsidRDefault="006D7EB9"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6D7EB9" w:rsidRPr="00D96926" w:rsidRDefault="006D7EB9"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6D7EB9" w:rsidRPr="00D96926" w:rsidRDefault="006D7EB9"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Merge/>
          </w:tcPr>
          <w:p w:rsidR="006D7EB9" w:rsidRPr="00D96926" w:rsidRDefault="006D7EB9" w:rsidP="00FA6B39">
            <w:pPr>
              <w:widowControl w:val="0"/>
              <w:autoSpaceDE w:val="0"/>
              <w:autoSpaceDN w:val="0"/>
              <w:adjustRightInd w:val="0"/>
              <w:spacing w:before="35"/>
              <w:rPr>
                <w:rFonts w:ascii="Century Gothic" w:eastAsia="Calibri" w:hAnsi="Century Gothic" w:cs="Arial"/>
                <w:bCs/>
                <w:sz w:val="16"/>
                <w:szCs w:val="16"/>
              </w:rPr>
            </w:pPr>
          </w:p>
        </w:tc>
        <w:tc>
          <w:tcPr>
            <w:tcW w:w="615" w:type="dxa"/>
          </w:tcPr>
          <w:p w:rsidR="006D7EB9" w:rsidRPr="00D96926" w:rsidRDefault="006D7EB9" w:rsidP="00FA6B39">
            <w:pPr>
              <w:widowControl w:val="0"/>
              <w:autoSpaceDE w:val="0"/>
              <w:autoSpaceDN w:val="0"/>
              <w:adjustRightInd w:val="0"/>
              <w:spacing w:before="35"/>
              <w:rPr>
                <w:rFonts w:ascii="Century Gothic" w:eastAsia="Calibri" w:hAnsi="Century Gothic" w:cs="Arial"/>
                <w:bCs/>
                <w:sz w:val="16"/>
                <w:szCs w:val="16"/>
              </w:rPr>
            </w:pPr>
          </w:p>
        </w:tc>
        <w:tc>
          <w:tcPr>
            <w:tcW w:w="1134" w:type="dxa"/>
          </w:tcPr>
          <w:p w:rsidR="006D7EB9" w:rsidRPr="00FA6B39" w:rsidRDefault="006D7EB9"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Monitoring B2B Report </w:t>
            </w:r>
          </w:p>
        </w:tc>
        <w:tc>
          <w:tcPr>
            <w:tcW w:w="1417" w:type="dxa"/>
          </w:tcPr>
          <w:p w:rsidR="006D7EB9" w:rsidRPr="00FA6B39" w:rsidRDefault="006D7EB9"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12 monthly Updated B2B reports</w:t>
            </w:r>
          </w:p>
        </w:tc>
        <w:tc>
          <w:tcPr>
            <w:tcW w:w="993" w:type="dxa"/>
          </w:tcPr>
          <w:p w:rsidR="006D7EB9" w:rsidRPr="00FA6B3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134" w:type="dxa"/>
          </w:tcPr>
          <w:p w:rsidR="006D7EB9" w:rsidRPr="00FA6B3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w:t>
            </w:r>
          </w:p>
        </w:tc>
        <w:tc>
          <w:tcPr>
            <w:tcW w:w="1134" w:type="dxa"/>
          </w:tcPr>
          <w:p w:rsidR="006D7EB9" w:rsidRPr="00FA6B3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Sept 2016</w:t>
            </w:r>
          </w:p>
        </w:tc>
        <w:tc>
          <w:tcPr>
            <w:tcW w:w="1134" w:type="dxa"/>
          </w:tcPr>
          <w:p w:rsidR="006D7EB9" w:rsidRPr="00FA6B3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134"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009"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079" w:type="dxa"/>
          </w:tcPr>
          <w:p w:rsidR="006D7EB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B2B report to IDP Unit  (Acknowledgment of receipt)</w:t>
            </w:r>
          </w:p>
          <w:p w:rsidR="006D7EB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6D7EB9" w:rsidRPr="00FA6B39" w:rsidRDefault="006D7EB9"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r>
    </w:tbl>
    <w:p w:rsidR="003E4427" w:rsidRDefault="003E4427" w:rsidP="00FA6B39">
      <w:pPr>
        <w:widowControl w:val="0"/>
        <w:autoSpaceDE w:val="0"/>
        <w:autoSpaceDN w:val="0"/>
        <w:adjustRightInd w:val="0"/>
        <w:spacing w:before="35" w:after="160" w:line="259" w:lineRule="auto"/>
        <w:rPr>
          <w:rFonts w:ascii="Century Gothic" w:eastAsia="Calibri" w:hAnsi="Century Gothic" w:cs="Arial"/>
          <w:b/>
          <w:bCs/>
        </w:rPr>
      </w:pPr>
    </w:p>
    <w:p w:rsidR="003E4427" w:rsidRDefault="003E4427" w:rsidP="00FA6B39">
      <w:pPr>
        <w:widowControl w:val="0"/>
        <w:autoSpaceDE w:val="0"/>
        <w:autoSpaceDN w:val="0"/>
        <w:adjustRightInd w:val="0"/>
        <w:spacing w:before="35" w:after="160" w:line="259" w:lineRule="auto"/>
        <w:rPr>
          <w:rFonts w:ascii="Century Gothic" w:eastAsia="Calibri" w:hAnsi="Century Gothic" w:cs="Arial"/>
          <w:b/>
          <w:bCs/>
        </w:rPr>
      </w:pPr>
    </w:p>
    <w:p w:rsidR="003E4427" w:rsidRDefault="003E4427" w:rsidP="00FA6B39">
      <w:pPr>
        <w:widowControl w:val="0"/>
        <w:autoSpaceDE w:val="0"/>
        <w:autoSpaceDN w:val="0"/>
        <w:adjustRightInd w:val="0"/>
        <w:spacing w:before="35" w:after="160" w:line="259" w:lineRule="auto"/>
        <w:rPr>
          <w:rFonts w:ascii="Century Gothic" w:eastAsia="Calibri" w:hAnsi="Century Gothic" w:cs="Arial"/>
          <w:b/>
          <w:bCs/>
        </w:rPr>
      </w:pPr>
    </w:p>
    <w:p w:rsidR="00393307" w:rsidRDefault="00393307" w:rsidP="00FA6B39">
      <w:pPr>
        <w:widowControl w:val="0"/>
        <w:autoSpaceDE w:val="0"/>
        <w:autoSpaceDN w:val="0"/>
        <w:adjustRightInd w:val="0"/>
        <w:spacing w:before="35" w:after="160" w:line="259" w:lineRule="auto"/>
        <w:rPr>
          <w:rFonts w:ascii="Century Gothic" w:eastAsia="Calibri" w:hAnsi="Century Gothic" w:cs="Arial"/>
          <w:b/>
          <w:bCs/>
        </w:rPr>
      </w:pPr>
    </w:p>
    <w:p w:rsidR="00582817" w:rsidRDefault="00582817" w:rsidP="00FA6B39">
      <w:pPr>
        <w:widowControl w:val="0"/>
        <w:autoSpaceDE w:val="0"/>
        <w:autoSpaceDN w:val="0"/>
        <w:adjustRightInd w:val="0"/>
        <w:spacing w:before="35" w:after="160" w:line="259" w:lineRule="auto"/>
        <w:rPr>
          <w:rFonts w:ascii="Century Gothic" w:eastAsia="Calibri" w:hAnsi="Century Gothic" w:cs="Arial"/>
          <w:b/>
          <w:bCs/>
        </w:rPr>
      </w:pPr>
    </w:p>
    <w:p w:rsidR="009C28B2" w:rsidRPr="00FA6B39" w:rsidRDefault="009C28B2" w:rsidP="00FA6B39">
      <w:pPr>
        <w:widowControl w:val="0"/>
        <w:autoSpaceDE w:val="0"/>
        <w:autoSpaceDN w:val="0"/>
        <w:adjustRightInd w:val="0"/>
        <w:spacing w:before="35" w:after="160" w:line="259" w:lineRule="auto"/>
        <w:rPr>
          <w:rFonts w:ascii="Century Gothic" w:eastAsia="Calibri" w:hAnsi="Century Gothic" w:cs="Arial"/>
          <w:b/>
          <w:bCs/>
        </w:rPr>
      </w:pPr>
      <w:r w:rsidRPr="00FA6B39">
        <w:rPr>
          <w:rFonts w:ascii="Century Gothic" w:eastAsia="Calibri" w:hAnsi="Century Gothic" w:cs="Arial"/>
          <w:b/>
          <w:bCs/>
        </w:rPr>
        <w:t>TOWN PLANNING</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417"/>
        <w:gridCol w:w="1203"/>
        <w:gridCol w:w="1078"/>
        <w:gridCol w:w="1121"/>
        <w:gridCol w:w="993"/>
        <w:gridCol w:w="1134"/>
        <w:gridCol w:w="1134"/>
        <w:gridCol w:w="1009"/>
        <w:gridCol w:w="1079"/>
      </w:tblGrid>
      <w:tr w:rsidR="00FA6B39" w:rsidRPr="00FA6B39" w:rsidTr="000767CE">
        <w:trPr>
          <w:trHeight w:val="983"/>
          <w:tblHeader/>
        </w:trPr>
        <w:tc>
          <w:tcPr>
            <w:tcW w:w="5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KPA No</w:t>
            </w:r>
          </w:p>
        </w:tc>
        <w:tc>
          <w:tcPr>
            <w:tcW w:w="141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(SOs)</w:t>
            </w:r>
          </w:p>
        </w:tc>
        <w:tc>
          <w:tcPr>
            <w:tcW w:w="122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(Departmental)</w:t>
            </w:r>
          </w:p>
        </w:tc>
        <w:tc>
          <w:tcPr>
            <w:tcW w:w="615"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SO No</w:t>
            </w:r>
          </w:p>
        </w:tc>
        <w:tc>
          <w:tcPr>
            <w:tcW w:w="141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indicator(s)</w:t>
            </w:r>
          </w:p>
        </w:tc>
        <w:tc>
          <w:tcPr>
            <w:tcW w:w="1203"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Annual Target</w:t>
            </w:r>
          </w:p>
        </w:tc>
        <w:tc>
          <w:tcPr>
            <w:tcW w:w="107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Baseline</w:t>
            </w:r>
          </w:p>
        </w:tc>
        <w:tc>
          <w:tcPr>
            <w:tcW w:w="1121"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Unit of measurement</w:t>
            </w:r>
          </w:p>
        </w:tc>
        <w:tc>
          <w:tcPr>
            <w:tcW w:w="993"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Q1</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Q2</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Q3</w:t>
            </w:r>
          </w:p>
        </w:tc>
        <w:tc>
          <w:tcPr>
            <w:tcW w:w="100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Q4</w:t>
            </w:r>
          </w:p>
        </w:tc>
        <w:tc>
          <w:tcPr>
            <w:tcW w:w="107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POE</w:t>
            </w:r>
          </w:p>
        </w:tc>
      </w:tr>
      <w:tr w:rsidR="00FA6B39" w:rsidRPr="00FA6B39" w:rsidTr="000767CE">
        <w:trPr>
          <w:trHeight w:val="1238"/>
        </w:trPr>
        <w:tc>
          <w:tcPr>
            <w:tcW w:w="534" w:type="dxa"/>
            <w:vMerge w:val="restart"/>
          </w:tcPr>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1417" w:type="dxa"/>
            <w:vMerge w:val="restart"/>
            <w:vAlign w:val="center"/>
          </w:tcPr>
          <w:p w:rsidR="00E44141" w:rsidRPr="00FA6B39" w:rsidRDefault="00E44141"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governance&amp; Administration</w:t>
            </w:r>
          </w:p>
          <w:p w:rsidR="00E44141" w:rsidRPr="00FA6B39" w:rsidRDefault="00E44141"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p w:rsidR="00E44141" w:rsidRPr="00FA6B39" w:rsidRDefault="00E44141"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val="restart"/>
            <w:vAlign w:val="center"/>
          </w:tcPr>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in Mohokare</w:t>
            </w:r>
          </w:p>
        </w:tc>
        <w:tc>
          <w:tcPr>
            <w:tcW w:w="1228" w:type="dxa"/>
            <w:vMerge w:val="restart"/>
            <w:vAlign w:val="center"/>
          </w:tcPr>
          <w:p w:rsidR="00E44141" w:rsidRPr="00FA6B39" w:rsidRDefault="00E44141" w:rsidP="00844C04">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100% compliance to SPLUMA</w:t>
            </w:r>
          </w:p>
          <w:p w:rsidR="00E44141" w:rsidRPr="00FA6B39" w:rsidRDefault="00E44141"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615" w:type="dxa"/>
            <w:vMerge w:val="restart"/>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Development of SPLUM Policy by June 2017</w:t>
            </w:r>
          </w:p>
        </w:tc>
        <w:tc>
          <w:tcPr>
            <w:tcW w:w="1203"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Developed SPLUM Policy by June 2017</w:t>
            </w:r>
          </w:p>
        </w:tc>
        <w:tc>
          <w:tcPr>
            <w:tcW w:w="1078"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121"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Developed Policy</w:t>
            </w:r>
          </w:p>
        </w:tc>
        <w:tc>
          <w:tcPr>
            <w:tcW w:w="993"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Submit the draft Policy to Section 79 and Council by March 2017 </w:t>
            </w:r>
          </w:p>
        </w:tc>
        <w:tc>
          <w:tcPr>
            <w:tcW w:w="1009" w:type="dxa"/>
          </w:tcPr>
          <w:p w:rsidR="00E44141" w:rsidRPr="00FA6B39" w:rsidRDefault="00E44141" w:rsidP="00A45702">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Submit the final Policy to Council by May 2017</w:t>
            </w:r>
          </w:p>
        </w:tc>
        <w:tc>
          <w:tcPr>
            <w:tcW w:w="1079" w:type="dxa"/>
          </w:tcPr>
          <w:p w:rsidR="00E44141" w:rsidRPr="00FA6B39" w:rsidRDefault="00E44141" w:rsidP="00A45702">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Cs/>
                <w:color w:val="000000" w:themeColor="text1"/>
                <w:sz w:val="16"/>
                <w:szCs w:val="16"/>
              </w:rPr>
              <w:t>Council Resolution and copy of the policy</w:t>
            </w:r>
          </w:p>
        </w:tc>
      </w:tr>
      <w:tr w:rsidR="00FA6B39" w:rsidRPr="00FA6B39" w:rsidTr="000767CE">
        <w:trPr>
          <w:trHeight w:val="1298"/>
        </w:trPr>
        <w:tc>
          <w:tcPr>
            <w:tcW w:w="534" w:type="dxa"/>
            <w:vMerge/>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vMerge/>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28" w:type="dxa"/>
            <w:vMerge/>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vMerge/>
          </w:tcPr>
          <w:p w:rsidR="00E44141" w:rsidRPr="00FA6B39" w:rsidRDefault="00E44141"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Spatial Dev</w:t>
            </w:r>
            <w:r w:rsidR="009C28B2" w:rsidRPr="00FA6B39">
              <w:rPr>
                <w:rFonts w:ascii="Century Gothic" w:eastAsia="Calibri" w:hAnsi="Century Gothic" w:cs="Arial"/>
                <w:bCs/>
                <w:color w:val="000000" w:themeColor="text1"/>
                <w:sz w:val="16"/>
                <w:szCs w:val="16"/>
              </w:rPr>
              <w:t>elopment Framework by June 2017</w:t>
            </w:r>
          </w:p>
        </w:tc>
        <w:tc>
          <w:tcPr>
            <w:tcW w:w="1203"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SDF by June 2017</w:t>
            </w:r>
          </w:p>
        </w:tc>
        <w:tc>
          <w:tcPr>
            <w:tcW w:w="1078"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2015/2016</w:t>
            </w:r>
          </w:p>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SDF </w:t>
            </w:r>
          </w:p>
        </w:tc>
        <w:tc>
          <w:tcPr>
            <w:tcW w:w="1121"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SDF</w:t>
            </w:r>
          </w:p>
        </w:tc>
        <w:tc>
          <w:tcPr>
            <w:tcW w:w="993"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Submit the draft SDF to Council by March 2017 </w:t>
            </w:r>
          </w:p>
        </w:tc>
        <w:tc>
          <w:tcPr>
            <w:tcW w:w="1009"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Submit the final SDF to Council by May 2017</w:t>
            </w:r>
          </w:p>
        </w:tc>
        <w:tc>
          <w:tcPr>
            <w:tcW w:w="1079" w:type="dxa"/>
          </w:tcPr>
          <w:p w:rsidR="00E44141" w:rsidRPr="00FA6B39" w:rsidRDefault="00E44141" w:rsidP="00E44141">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Council Resolution and Copy of the Policy</w:t>
            </w:r>
          </w:p>
        </w:tc>
      </w:tr>
      <w:tr w:rsidR="00981F8C" w:rsidRPr="00FA6B39" w:rsidTr="000767CE">
        <w:tc>
          <w:tcPr>
            <w:tcW w:w="534" w:type="dxa"/>
          </w:tcPr>
          <w:p w:rsidR="00981F8C" w:rsidRPr="00FA6B39"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981F8C" w:rsidRPr="00297C94"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297C94">
              <w:rPr>
                <w:rFonts w:ascii="Century Gothic" w:eastAsia="Calibri" w:hAnsi="Century Gothic" w:cs="Arial"/>
                <w:b/>
                <w:bCs/>
                <w:color w:val="000000" w:themeColor="text1"/>
                <w:sz w:val="16"/>
                <w:szCs w:val="16"/>
              </w:rPr>
              <w:t>Good Governance and public participation</w:t>
            </w:r>
          </w:p>
        </w:tc>
        <w:tc>
          <w:tcPr>
            <w:tcW w:w="1134" w:type="dxa"/>
          </w:tcPr>
          <w:p w:rsidR="00981F8C" w:rsidRPr="00297C94"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297C94">
              <w:rPr>
                <w:rFonts w:ascii="Century Gothic" w:eastAsia="Calibri" w:hAnsi="Century Gothic" w:cs="Arial"/>
                <w:b/>
                <w:bCs/>
                <w:color w:val="000000" w:themeColor="text1"/>
                <w:sz w:val="16"/>
                <w:szCs w:val="16"/>
              </w:rPr>
              <w:t>Good Governance and public participation</w:t>
            </w:r>
          </w:p>
        </w:tc>
        <w:tc>
          <w:tcPr>
            <w:tcW w:w="1228" w:type="dxa"/>
            <w:vAlign w:val="center"/>
          </w:tcPr>
          <w:p w:rsidR="00981F8C" w:rsidRPr="00297C94" w:rsidRDefault="00981F8C"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297C94">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615" w:type="dxa"/>
          </w:tcPr>
          <w:p w:rsidR="00981F8C" w:rsidRPr="00297C94"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981F8C" w:rsidRPr="00297C94"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Monitoring of risk related matters</w:t>
            </w:r>
          </w:p>
        </w:tc>
        <w:tc>
          <w:tcPr>
            <w:tcW w:w="1203" w:type="dxa"/>
          </w:tcPr>
          <w:p w:rsidR="00981F8C" w:rsidRPr="00297C94" w:rsidRDefault="0068695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 Identified risks, mitigated by</w:t>
            </w:r>
            <w:r w:rsidR="00981F8C" w:rsidRPr="00297C94">
              <w:rPr>
                <w:rFonts w:ascii="Century Gothic" w:eastAsia="Calibri" w:hAnsi="Century Gothic" w:cs="Arial"/>
                <w:bCs/>
                <w:color w:val="000000" w:themeColor="text1"/>
                <w:sz w:val="16"/>
                <w:szCs w:val="16"/>
              </w:rPr>
              <w:t xml:space="preserve"> June 2017</w:t>
            </w:r>
          </w:p>
        </w:tc>
        <w:tc>
          <w:tcPr>
            <w:tcW w:w="1078" w:type="dxa"/>
          </w:tcPr>
          <w:p w:rsidR="00981F8C" w:rsidRPr="00297C94"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New KPI</w:t>
            </w:r>
          </w:p>
        </w:tc>
        <w:tc>
          <w:tcPr>
            <w:tcW w:w="1121" w:type="dxa"/>
          </w:tcPr>
          <w:p w:rsidR="00981F8C" w:rsidRPr="00297C94"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Proof of submission</w:t>
            </w:r>
          </w:p>
        </w:tc>
        <w:tc>
          <w:tcPr>
            <w:tcW w:w="993" w:type="dxa"/>
          </w:tcPr>
          <w:p w:rsidR="00981F8C" w:rsidRPr="00297C94"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Identification of  risks submitted to risk officer by Sept 2016</w:t>
            </w:r>
          </w:p>
        </w:tc>
        <w:tc>
          <w:tcPr>
            <w:tcW w:w="1134" w:type="dxa"/>
          </w:tcPr>
          <w:p w:rsidR="00981F8C" w:rsidRPr="00297C94"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Updated risk register report submitted to risk officer by Dec 2016</w:t>
            </w:r>
          </w:p>
        </w:tc>
        <w:tc>
          <w:tcPr>
            <w:tcW w:w="1134" w:type="dxa"/>
          </w:tcPr>
          <w:p w:rsidR="00981F8C" w:rsidRPr="00297C94" w:rsidRDefault="00297C94"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3 identified risk mitigated</w:t>
            </w:r>
          </w:p>
        </w:tc>
        <w:tc>
          <w:tcPr>
            <w:tcW w:w="1009" w:type="dxa"/>
          </w:tcPr>
          <w:p w:rsidR="00981F8C" w:rsidRPr="00297C94" w:rsidRDefault="00297C94"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3 identified risk mitigated</w:t>
            </w:r>
          </w:p>
        </w:tc>
        <w:tc>
          <w:tcPr>
            <w:tcW w:w="1079" w:type="dxa"/>
          </w:tcPr>
          <w:p w:rsidR="00981F8C" w:rsidRPr="00297C94"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297C94">
              <w:rPr>
                <w:rFonts w:ascii="Century Gothic" w:eastAsia="Calibri" w:hAnsi="Century Gothic" w:cs="Arial"/>
                <w:bCs/>
                <w:color w:val="000000" w:themeColor="text1"/>
                <w:sz w:val="16"/>
                <w:szCs w:val="16"/>
              </w:rPr>
              <w:t>Proof of submission of the updated risk register (Acknowledgment of receipt)</w:t>
            </w:r>
          </w:p>
        </w:tc>
      </w:tr>
    </w:tbl>
    <w:p w:rsidR="005B6891" w:rsidRDefault="005B6891" w:rsidP="005B6891">
      <w:pPr>
        <w:rPr>
          <w:rFonts w:ascii="Century Gothic" w:eastAsia="Calibri" w:hAnsi="Century Gothic" w:cs="Arial"/>
          <w:b/>
          <w:bCs/>
        </w:rPr>
      </w:pPr>
    </w:p>
    <w:p w:rsidR="005B6891" w:rsidRDefault="005B6891" w:rsidP="005B6891"/>
    <w:p w:rsidR="003E4427" w:rsidRDefault="003E4427" w:rsidP="00FA6B39">
      <w:pPr>
        <w:widowControl w:val="0"/>
        <w:autoSpaceDE w:val="0"/>
        <w:autoSpaceDN w:val="0"/>
        <w:adjustRightInd w:val="0"/>
        <w:spacing w:before="35" w:after="160" w:line="259" w:lineRule="auto"/>
      </w:pPr>
    </w:p>
    <w:p w:rsidR="004A2559" w:rsidRDefault="004A2559" w:rsidP="00FA6B39">
      <w:pPr>
        <w:widowControl w:val="0"/>
        <w:autoSpaceDE w:val="0"/>
        <w:autoSpaceDN w:val="0"/>
        <w:adjustRightInd w:val="0"/>
        <w:spacing w:before="35" w:after="160" w:line="259" w:lineRule="auto"/>
      </w:pPr>
    </w:p>
    <w:p w:rsidR="004A2559" w:rsidRDefault="004A2559" w:rsidP="00FA6B39">
      <w:pPr>
        <w:widowControl w:val="0"/>
        <w:autoSpaceDE w:val="0"/>
        <w:autoSpaceDN w:val="0"/>
        <w:adjustRightInd w:val="0"/>
        <w:spacing w:before="35" w:after="160" w:line="259" w:lineRule="auto"/>
      </w:pPr>
    </w:p>
    <w:p w:rsidR="005B6891" w:rsidRPr="00FA6B39" w:rsidRDefault="005B6891" w:rsidP="00FA6B39">
      <w:pPr>
        <w:widowControl w:val="0"/>
        <w:autoSpaceDE w:val="0"/>
        <w:autoSpaceDN w:val="0"/>
        <w:adjustRightInd w:val="0"/>
        <w:spacing w:before="35" w:after="160" w:line="259" w:lineRule="auto"/>
        <w:rPr>
          <w:rFonts w:ascii="Century Gothic" w:eastAsia="Calibri" w:hAnsi="Century Gothic" w:cs="Arial"/>
          <w:b/>
          <w:bCs/>
        </w:rPr>
      </w:pPr>
      <w:r w:rsidRPr="00FA6B39">
        <w:rPr>
          <w:rFonts w:ascii="Century Gothic" w:eastAsia="Calibri" w:hAnsi="Century Gothic" w:cs="Arial"/>
          <w:b/>
          <w:bCs/>
        </w:rPr>
        <w:t>RISK MANAGEMENT DEPARTMENT</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417"/>
        <w:gridCol w:w="1203"/>
        <w:gridCol w:w="1078"/>
        <w:gridCol w:w="1078"/>
        <w:gridCol w:w="1036"/>
        <w:gridCol w:w="1134"/>
        <w:gridCol w:w="1134"/>
        <w:gridCol w:w="1009"/>
        <w:gridCol w:w="1079"/>
      </w:tblGrid>
      <w:tr w:rsidR="00FA6B39" w:rsidRPr="00FA6B39" w:rsidTr="005B6891">
        <w:trPr>
          <w:trHeight w:val="1125"/>
          <w:tblHeader/>
        </w:trPr>
        <w:tc>
          <w:tcPr>
            <w:tcW w:w="5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KPA No</w:t>
            </w:r>
          </w:p>
        </w:tc>
        <w:tc>
          <w:tcPr>
            <w:tcW w:w="141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(SOs)</w:t>
            </w:r>
          </w:p>
        </w:tc>
        <w:tc>
          <w:tcPr>
            <w:tcW w:w="122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(Departmental)</w:t>
            </w:r>
          </w:p>
        </w:tc>
        <w:tc>
          <w:tcPr>
            <w:tcW w:w="615"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SO No</w:t>
            </w:r>
          </w:p>
        </w:tc>
        <w:tc>
          <w:tcPr>
            <w:tcW w:w="141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indicator(s)</w:t>
            </w:r>
          </w:p>
        </w:tc>
        <w:tc>
          <w:tcPr>
            <w:tcW w:w="1203"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Annual Target</w:t>
            </w:r>
          </w:p>
        </w:tc>
        <w:tc>
          <w:tcPr>
            <w:tcW w:w="107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Baseline</w:t>
            </w:r>
          </w:p>
        </w:tc>
        <w:tc>
          <w:tcPr>
            <w:tcW w:w="107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Unit of measurement</w:t>
            </w:r>
          </w:p>
        </w:tc>
        <w:tc>
          <w:tcPr>
            <w:tcW w:w="1036"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Q1</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Q2</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Q3</w:t>
            </w:r>
          </w:p>
        </w:tc>
        <w:tc>
          <w:tcPr>
            <w:tcW w:w="100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Q4</w:t>
            </w:r>
          </w:p>
        </w:tc>
        <w:tc>
          <w:tcPr>
            <w:tcW w:w="107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POE</w:t>
            </w:r>
          </w:p>
        </w:tc>
      </w:tr>
      <w:tr w:rsidR="00CF1BF7" w:rsidRPr="00FA6B39" w:rsidTr="0092033E">
        <w:trPr>
          <w:trHeight w:val="2445"/>
        </w:trPr>
        <w:tc>
          <w:tcPr>
            <w:tcW w:w="534" w:type="dxa"/>
            <w:vMerge w:val="restart"/>
          </w:tcPr>
          <w:p w:rsidR="00CF1BF7" w:rsidRPr="00FA6B39" w:rsidRDefault="00CF1BF7"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vMerge w:val="restart"/>
            <w:vAlign w:val="center"/>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administration</w:t>
            </w:r>
          </w:p>
        </w:tc>
        <w:tc>
          <w:tcPr>
            <w:tcW w:w="1134" w:type="dxa"/>
            <w:vMerge w:val="restart"/>
            <w:vAlign w:val="center"/>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in Mohokare</w:t>
            </w:r>
          </w:p>
        </w:tc>
        <w:tc>
          <w:tcPr>
            <w:tcW w:w="1228" w:type="dxa"/>
            <w:vMerge w:val="restart"/>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 xml:space="preserve">To evaluate the effectiveness of Risk management, control and governance processes and develop actions to address key risks identified </w:t>
            </w:r>
          </w:p>
        </w:tc>
        <w:tc>
          <w:tcPr>
            <w:tcW w:w="615" w:type="dxa"/>
            <w:vMerge w:val="restart"/>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417"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Enterprise Risk Management Policies (Risk Management Strategy and Framework, Fraud and Anticorruption Strategy, Risk Management Committee Charter</w:t>
            </w:r>
          </w:p>
        </w:tc>
        <w:tc>
          <w:tcPr>
            <w:tcW w:w="1203"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Enterprise Risk Management Policies</w:t>
            </w:r>
          </w:p>
        </w:tc>
        <w:tc>
          <w:tcPr>
            <w:tcW w:w="1078"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Enterprise Risk Management Policies</w:t>
            </w:r>
          </w:p>
        </w:tc>
        <w:tc>
          <w:tcPr>
            <w:tcW w:w="1078"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and adopted policies</w:t>
            </w:r>
          </w:p>
        </w:tc>
        <w:tc>
          <w:tcPr>
            <w:tcW w:w="1036"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Submission of 2016/2017 Policies to RMC </w:t>
            </w:r>
            <w:r>
              <w:rPr>
                <w:rFonts w:ascii="Century Gothic" w:eastAsia="Calibri" w:hAnsi="Century Gothic" w:cs="Arial"/>
                <w:bCs/>
                <w:color w:val="000000" w:themeColor="text1"/>
                <w:sz w:val="16"/>
                <w:szCs w:val="16"/>
              </w:rPr>
              <w:t>&amp;</w:t>
            </w:r>
            <w:r w:rsidRPr="00FA6B39">
              <w:rPr>
                <w:rFonts w:ascii="Century Gothic" w:eastAsia="Calibri" w:hAnsi="Century Gothic" w:cs="Arial"/>
                <w:bCs/>
                <w:color w:val="000000" w:themeColor="text1"/>
                <w:sz w:val="16"/>
                <w:szCs w:val="16"/>
              </w:rPr>
              <w:t xml:space="preserve"> AC</w:t>
            </w:r>
            <w:r>
              <w:rPr>
                <w:rFonts w:ascii="Century Gothic" w:eastAsia="Calibri" w:hAnsi="Century Gothic" w:cs="Arial"/>
                <w:bCs/>
                <w:color w:val="000000" w:themeColor="text1"/>
                <w:sz w:val="16"/>
                <w:szCs w:val="16"/>
              </w:rPr>
              <w:t xml:space="preserve"> for approval</w:t>
            </w:r>
            <w:r w:rsidRPr="00FA6B39">
              <w:rPr>
                <w:rFonts w:ascii="Century Gothic" w:eastAsia="Calibri" w:hAnsi="Century Gothic" w:cs="Arial"/>
                <w:bCs/>
                <w:color w:val="000000" w:themeColor="text1"/>
                <w:sz w:val="16"/>
                <w:szCs w:val="16"/>
              </w:rPr>
              <w:t xml:space="preserve"> &amp; Council </w:t>
            </w:r>
            <w:r>
              <w:rPr>
                <w:rFonts w:ascii="Century Gothic" w:eastAsia="Calibri" w:hAnsi="Century Gothic" w:cs="Arial"/>
                <w:bCs/>
                <w:color w:val="000000" w:themeColor="text1"/>
                <w:sz w:val="16"/>
                <w:szCs w:val="16"/>
              </w:rPr>
              <w:t xml:space="preserve">takes note </w:t>
            </w:r>
            <w:r w:rsidRPr="00FA6B39">
              <w:rPr>
                <w:rFonts w:ascii="Century Gothic" w:eastAsia="Calibri" w:hAnsi="Century Gothic" w:cs="Arial"/>
                <w:bCs/>
                <w:color w:val="000000" w:themeColor="text1"/>
                <w:sz w:val="16"/>
                <w:szCs w:val="16"/>
              </w:rPr>
              <w:t>by July 2016</w:t>
            </w:r>
          </w:p>
        </w:tc>
        <w:tc>
          <w:tcPr>
            <w:tcW w:w="1134"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shd w:val="clear" w:color="auto" w:fill="FFFFFF" w:themeFill="background1"/>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Submission of 2016/2017 Policies to RMC </w:t>
            </w:r>
            <w:r>
              <w:rPr>
                <w:rFonts w:ascii="Century Gothic" w:eastAsia="Calibri" w:hAnsi="Century Gothic" w:cs="Arial"/>
                <w:bCs/>
                <w:color w:val="000000" w:themeColor="text1"/>
                <w:sz w:val="16"/>
                <w:szCs w:val="16"/>
              </w:rPr>
              <w:t>&amp;</w:t>
            </w:r>
            <w:r w:rsidRPr="00FA6B39">
              <w:rPr>
                <w:rFonts w:ascii="Century Gothic" w:eastAsia="Calibri" w:hAnsi="Century Gothic" w:cs="Arial"/>
                <w:bCs/>
                <w:color w:val="000000" w:themeColor="text1"/>
                <w:sz w:val="16"/>
                <w:szCs w:val="16"/>
              </w:rPr>
              <w:t xml:space="preserve"> AC</w:t>
            </w:r>
            <w:r>
              <w:rPr>
                <w:rFonts w:ascii="Century Gothic" w:eastAsia="Calibri" w:hAnsi="Century Gothic" w:cs="Arial"/>
                <w:bCs/>
                <w:color w:val="000000" w:themeColor="text1"/>
                <w:sz w:val="16"/>
                <w:szCs w:val="16"/>
              </w:rPr>
              <w:t xml:space="preserve"> for approval</w:t>
            </w:r>
            <w:r w:rsidRPr="00FA6B39">
              <w:rPr>
                <w:rFonts w:ascii="Century Gothic" w:eastAsia="Calibri" w:hAnsi="Century Gothic" w:cs="Arial"/>
                <w:bCs/>
                <w:color w:val="000000" w:themeColor="text1"/>
                <w:sz w:val="16"/>
                <w:szCs w:val="16"/>
              </w:rPr>
              <w:t xml:space="preserve"> &amp; Council </w:t>
            </w:r>
            <w:r>
              <w:rPr>
                <w:rFonts w:ascii="Century Gothic" w:eastAsia="Calibri" w:hAnsi="Century Gothic" w:cs="Arial"/>
                <w:bCs/>
                <w:color w:val="000000" w:themeColor="text1"/>
                <w:sz w:val="16"/>
                <w:szCs w:val="16"/>
              </w:rPr>
              <w:t>takes note by March 2017</w:t>
            </w:r>
          </w:p>
        </w:tc>
        <w:tc>
          <w:tcPr>
            <w:tcW w:w="1009"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Submission of 2016/2017 Policies to RMC </w:t>
            </w:r>
            <w:r>
              <w:rPr>
                <w:rFonts w:ascii="Century Gothic" w:eastAsia="Calibri" w:hAnsi="Century Gothic" w:cs="Arial"/>
                <w:bCs/>
                <w:color w:val="000000" w:themeColor="text1"/>
                <w:sz w:val="16"/>
                <w:szCs w:val="16"/>
              </w:rPr>
              <w:t>&amp;</w:t>
            </w:r>
            <w:r w:rsidRPr="00FA6B39">
              <w:rPr>
                <w:rFonts w:ascii="Century Gothic" w:eastAsia="Calibri" w:hAnsi="Century Gothic" w:cs="Arial"/>
                <w:bCs/>
                <w:color w:val="000000" w:themeColor="text1"/>
                <w:sz w:val="16"/>
                <w:szCs w:val="16"/>
              </w:rPr>
              <w:t xml:space="preserve"> AC</w:t>
            </w:r>
            <w:r>
              <w:rPr>
                <w:rFonts w:ascii="Century Gothic" w:eastAsia="Calibri" w:hAnsi="Century Gothic" w:cs="Arial"/>
                <w:bCs/>
                <w:color w:val="000000" w:themeColor="text1"/>
                <w:sz w:val="16"/>
                <w:szCs w:val="16"/>
              </w:rPr>
              <w:t xml:space="preserve"> for approval</w:t>
            </w:r>
            <w:r w:rsidRPr="00FA6B39">
              <w:rPr>
                <w:rFonts w:ascii="Century Gothic" w:eastAsia="Calibri" w:hAnsi="Century Gothic" w:cs="Arial"/>
                <w:bCs/>
                <w:color w:val="000000" w:themeColor="text1"/>
                <w:sz w:val="16"/>
                <w:szCs w:val="16"/>
              </w:rPr>
              <w:t xml:space="preserve"> &amp; Council </w:t>
            </w:r>
            <w:r>
              <w:rPr>
                <w:rFonts w:ascii="Century Gothic" w:eastAsia="Calibri" w:hAnsi="Century Gothic" w:cs="Arial"/>
                <w:bCs/>
                <w:color w:val="000000" w:themeColor="text1"/>
                <w:sz w:val="16"/>
                <w:szCs w:val="16"/>
              </w:rPr>
              <w:t>takes note by June 2017</w:t>
            </w:r>
          </w:p>
        </w:tc>
        <w:tc>
          <w:tcPr>
            <w:tcW w:w="1079" w:type="dxa"/>
          </w:tcPr>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Attendance register and minutes from RMC and AC</w:t>
            </w:r>
          </w:p>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Council resolution and copy of the adopted policies</w:t>
            </w:r>
          </w:p>
        </w:tc>
      </w:tr>
      <w:tr w:rsidR="00CF1BF7" w:rsidRPr="00FA6B39" w:rsidTr="00EA7A54">
        <w:trPr>
          <w:trHeight w:val="1266"/>
        </w:trPr>
        <w:tc>
          <w:tcPr>
            <w:tcW w:w="534" w:type="dxa"/>
            <w:vMerge/>
          </w:tcPr>
          <w:p w:rsidR="00CF1BF7" w:rsidRPr="00FA6B39" w:rsidRDefault="00CF1BF7"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ign w:val="center"/>
          </w:tcPr>
          <w:p w:rsidR="00CF1BF7" w:rsidRPr="00FA6B39" w:rsidRDefault="00CF1BF7" w:rsidP="00557E7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vAlign w:val="center"/>
          </w:tcPr>
          <w:p w:rsidR="00CF1BF7" w:rsidRPr="00FA6B39" w:rsidRDefault="00CF1BF7" w:rsidP="00557E7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228" w:type="dxa"/>
            <w:vMerge/>
          </w:tcPr>
          <w:p w:rsidR="00CF1BF7" w:rsidRPr="00FA6B39" w:rsidRDefault="00CF1BF7" w:rsidP="00844C04">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615" w:type="dxa"/>
            <w:vMerge/>
          </w:tcPr>
          <w:p w:rsidR="00CF1BF7" w:rsidRPr="00FA6B39" w:rsidRDefault="00CF1BF7" w:rsidP="00844C04">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417" w:type="dxa"/>
            <w:shd w:val="clear" w:color="auto" w:fill="auto"/>
          </w:tcPr>
          <w:p w:rsidR="00CF1BF7" w:rsidRPr="00FA6B39" w:rsidRDefault="00CF1BF7" w:rsidP="00DC2388">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Reviewed Risk Register by June 2017</w:t>
            </w:r>
          </w:p>
        </w:tc>
        <w:tc>
          <w:tcPr>
            <w:tcW w:w="1203" w:type="dxa"/>
            <w:shd w:val="clear" w:color="auto" w:fill="auto"/>
          </w:tcPr>
          <w:p w:rsidR="00CF1BF7" w:rsidRPr="00FA6B39" w:rsidRDefault="00CF1BF7" w:rsidP="00DC2388">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Risk Register by RMC</w:t>
            </w:r>
          </w:p>
        </w:tc>
        <w:tc>
          <w:tcPr>
            <w:tcW w:w="1078" w:type="dxa"/>
            <w:shd w:val="clear" w:color="auto" w:fill="auto"/>
          </w:tcPr>
          <w:p w:rsidR="00CF1BF7" w:rsidRPr="00FA6B39" w:rsidRDefault="00CF1BF7" w:rsidP="00DC2388">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2015/16 Risk Register</w:t>
            </w:r>
          </w:p>
        </w:tc>
        <w:tc>
          <w:tcPr>
            <w:tcW w:w="1078" w:type="dxa"/>
            <w:shd w:val="clear" w:color="auto" w:fill="auto"/>
          </w:tcPr>
          <w:p w:rsidR="00CF1BF7" w:rsidRPr="00FA6B39" w:rsidRDefault="00CF1BF7" w:rsidP="00DC2388">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Risk Register by RMC</w:t>
            </w:r>
          </w:p>
        </w:tc>
        <w:tc>
          <w:tcPr>
            <w:tcW w:w="1036" w:type="dxa"/>
            <w:shd w:val="clear" w:color="auto" w:fill="auto"/>
          </w:tcPr>
          <w:p w:rsidR="00CF1BF7" w:rsidRPr="00FA6B39" w:rsidRDefault="00CF1BF7" w:rsidP="00DC2388">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34" w:type="dxa"/>
            <w:shd w:val="clear" w:color="auto" w:fill="auto"/>
          </w:tcPr>
          <w:p w:rsidR="00CF1BF7" w:rsidRPr="00FA6B39" w:rsidRDefault="00CF1BF7" w:rsidP="00DC2388">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34" w:type="dxa"/>
            <w:shd w:val="clear" w:color="auto" w:fill="auto"/>
          </w:tcPr>
          <w:p w:rsidR="00CF1BF7" w:rsidRPr="00FA6B39" w:rsidRDefault="00CF1BF7" w:rsidP="00DC2388">
            <w:pPr>
              <w:rPr>
                <w:color w:val="000000" w:themeColor="text1"/>
              </w:rPr>
            </w:pPr>
            <w:r>
              <w:rPr>
                <w:rFonts w:ascii="Century Gothic" w:eastAsia="Calibri" w:hAnsi="Century Gothic" w:cs="Arial"/>
                <w:bCs/>
                <w:color w:val="000000" w:themeColor="text1"/>
                <w:sz w:val="16"/>
                <w:szCs w:val="16"/>
              </w:rPr>
              <w:t>Assessment of Municipal Risk Appetite and Risk Tolerance by March 2017</w:t>
            </w:r>
          </w:p>
        </w:tc>
        <w:tc>
          <w:tcPr>
            <w:tcW w:w="1009" w:type="dxa"/>
            <w:shd w:val="clear" w:color="auto" w:fill="auto"/>
          </w:tcPr>
          <w:p w:rsidR="00CF1BF7" w:rsidRPr="00FA6B39" w:rsidRDefault="00CF1BF7" w:rsidP="00DC2388">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Approval of Risk Register by RMC by June 2017</w:t>
            </w:r>
          </w:p>
        </w:tc>
        <w:tc>
          <w:tcPr>
            <w:tcW w:w="1079" w:type="dxa"/>
            <w:shd w:val="clear" w:color="auto" w:fill="auto"/>
          </w:tcPr>
          <w:p w:rsidR="00CF1BF7" w:rsidRPr="00FA6B39" w:rsidRDefault="00CF1BF7" w:rsidP="00DC2388">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Attendance register, Minutes, Acknowledgement of receipts and the approved risk register and report</w:t>
            </w:r>
          </w:p>
        </w:tc>
      </w:tr>
      <w:tr w:rsidR="00CF1BF7" w:rsidRPr="00FA6B39" w:rsidTr="00DD6CDD">
        <w:tc>
          <w:tcPr>
            <w:tcW w:w="534" w:type="dxa"/>
          </w:tcPr>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Align w:val="center"/>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Align w:val="center"/>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228" w:type="dxa"/>
            <w:vMerge w:val="restart"/>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p>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615"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417"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Identified </w:t>
            </w:r>
            <w:r>
              <w:rPr>
                <w:rFonts w:ascii="Century Gothic" w:eastAsia="Calibri" w:hAnsi="Century Gothic" w:cs="Arial"/>
                <w:bCs/>
                <w:color w:val="000000" w:themeColor="text1"/>
                <w:sz w:val="16"/>
                <w:szCs w:val="16"/>
              </w:rPr>
              <w:t xml:space="preserve">and monitored </w:t>
            </w:r>
            <w:r w:rsidRPr="00FA6B39">
              <w:rPr>
                <w:rFonts w:ascii="Century Gothic" w:eastAsia="Calibri" w:hAnsi="Century Gothic" w:cs="Arial"/>
                <w:bCs/>
                <w:color w:val="000000" w:themeColor="text1"/>
                <w:sz w:val="16"/>
                <w:szCs w:val="16"/>
              </w:rPr>
              <w:t>top 1</w:t>
            </w:r>
            <w:r>
              <w:rPr>
                <w:rFonts w:ascii="Century Gothic" w:eastAsia="Calibri" w:hAnsi="Century Gothic" w:cs="Arial"/>
                <w:bCs/>
                <w:color w:val="000000" w:themeColor="text1"/>
                <w:sz w:val="16"/>
                <w:szCs w:val="16"/>
              </w:rPr>
              <w:t>0 high municipal risks by June 2017</w:t>
            </w:r>
          </w:p>
        </w:tc>
        <w:tc>
          <w:tcPr>
            <w:tcW w:w="1203" w:type="dxa"/>
          </w:tcPr>
          <w:p w:rsidR="00CF1BF7"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10 high municipal  risks identified and monitored</w:t>
            </w:r>
          </w:p>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for each Department</w:t>
            </w:r>
          </w:p>
        </w:tc>
        <w:tc>
          <w:tcPr>
            <w:tcW w:w="1078"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078"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Risk register</w:t>
            </w:r>
          </w:p>
        </w:tc>
        <w:tc>
          <w:tcPr>
            <w:tcW w:w="1036" w:type="dxa"/>
          </w:tcPr>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Strategic risks identified by August 2016</w:t>
            </w:r>
          </w:p>
        </w:tc>
        <w:tc>
          <w:tcPr>
            <w:tcW w:w="1134" w:type="dxa"/>
          </w:tcPr>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Top 5 high risks identified by October 2016</w:t>
            </w:r>
          </w:p>
        </w:tc>
        <w:tc>
          <w:tcPr>
            <w:tcW w:w="1134" w:type="dxa"/>
          </w:tcPr>
          <w:p w:rsidR="00CF1BF7" w:rsidRPr="00FA6B39" w:rsidRDefault="00CF1BF7" w:rsidP="00DD6CDD">
            <w:pPr>
              <w:rPr>
                <w:color w:val="000000" w:themeColor="text1"/>
              </w:rPr>
            </w:pPr>
            <w:r>
              <w:rPr>
                <w:rFonts w:ascii="Century Gothic" w:eastAsia="Calibri" w:hAnsi="Century Gothic" w:cs="Arial"/>
                <w:bCs/>
                <w:color w:val="000000" w:themeColor="text1"/>
                <w:sz w:val="16"/>
                <w:szCs w:val="16"/>
              </w:rPr>
              <w:t>Top 10</w:t>
            </w:r>
            <w:r w:rsidRPr="00FA6B39">
              <w:rPr>
                <w:rFonts w:ascii="Century Gothic" w:eastAsia="Calibri" w:hAnsi="Century Gothic" w:cs="Arial"/>
                <w:bCs/>
                <w:color w:val="000000" w:themeColor="text1"/>
                <w:sz w:val="16"/>
                <w:szCs w:val="16"/>
              </w:rPr>
              <w:t xml:space="preserve"> high risks monitored</w:t>
            </w:r>
          </w:p>
        </w:tc>
        <w:tc>
          <w:tcPr>
            <w:tcW w:w="1009" w:type="dxa"/>
          </w:tcPr>
          <w:p w:rsidR="00CF1BF7" w:rsidRPr="00FA6B39" w:rsidRDefault="00CF1BF7" w:rsidP="00DD6CDD">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Top 10</w:t>
            </w:r>
            <w:r w:rsidRPr="00FA6B39">
              <w:rPr>
                <w:rFonts w:ascii="Century Gothic" w:eastAsia="Calibri" w:hAnsi="Century Gothic" w:cs="Arial"/>
                <w:bCs/>
                <w:color w:val="000000" w:themeColor="text1"/>
                <w:sz w:val="16"/>
                <w:szCs w:val="16"/>
              </w:rPr>
              <w:t xml:space="preserve"> high risks monitored</w:t>
            </w:r>
          </w:p>
        </w:tc>
        <w:tc>
          <w:tcPr>
            <w:tcW w:w="1079" w:type="dxa"/>
          </w:tcPr>
          <w:p w:rsidR="00CF1BF7" w:rsidRPr="00FA6B39" w:rsidRDefault="00CF1BF7"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Risk register and risk report</w:t>
            </w:r>
          </w:p>
        </w:tc>
      </w:tr>
      <w:tr w:rsidR="00CF1BF7" w:rsidRPr="00FA6B39" w:rsidTr="00DD6CDD">
        <w:trPr>
          <w:trHeight w:val="2070"/>
        </w:trPr>
        <w:tc>
          <w:tcPr>
            <w:tcW w:w="534" w:type="dxa"/>
          </w:tcPr>
          <w:p w:rsidR="00CF1BF7" w:rsidRPr="00FA6B39" w:rsidRDefault="00CF1BF7"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CF1BF7" w:rsidRPr="00FA6B39" w:rsidRDefault="00CF1BF7"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CF1BF7" w:rsidRPr="00FA6B39" w:rsidRDefault="00CF1BF7"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228" w:type="dxa"/>
            <w:vMerge/>
            <w:vAlign w:val="center"/>
          </w:tcPr>
          <w:p w:rsidR="00CF1BF7" w:rsidRPr="00FA6B39" w:rsidRDefault="00CF1BF7"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tcPr>
          <w:p w:rsidR="00CF1BF7" w:rsidRPr="00FA6B39" w:rsidRDefault="00CF1BF7"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CF1BF7" w:rsidRPr="00DB432A" w:rsidRDefault="00CF1BF7" w:rsidP="00FA6B39">
            <w:pPr>
              <w:widowControl w:val="0"/>
              <w:autoSpaceDE w:val="0"/>
              <w:autoSpaceDN w:val="0"/>
              <w:adjustRightInd w:val="0"/>
              <w:spacing w:before="35"/>
              <w:rPr>
                <w:rFonts w:ascii="Century Gothic" w:hAnsi="Century Gothic" w:cs="Arial"/>
                <w:bCs/>
                <w:sz w:val="16"/>
                <w:szCs w:val="16"/>
              </w:rPr>
            </w:pPr>
            <w:r w:rsidRPr="00DB432A">
              <w:rPr>
                <w:rFonts w:ascii="Century Gothic" w:eastAsia="Calibri" w:hAnsi="Century Gothic" w:cs="Arial"/>
                <w:bCs/>
                <w:sz w:val="16"/>
                <w:szCs w:val="16"/>
              </w:rPr>
              <w:t>Monitoring of risk related matters</w:t>
            </w:r>
          </w:p>
        </w:tc>
        <w:tc>
          <w:tcPr>
            <w:tcW w:w="1203" w:type="dxa"/>
          </w:tcPr>
          <w:p w:rsidR="00AC7108" w:rsidRPr="00DB432A" w:rsidRDefault="00DB432A"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A</w:t>
            </w:r>
            <w:r w:rsidR="00CF1BF7" w:rsidRPr="00DB432A">
              <w:rPr>
                <w:rFonts w:ascii="Century Gothic" w:eastAsia="Calibri" w:hAnsi="Century Gothic" w:cs="Arial"/>
                <w:bCs/>
                <w:sz w:val="16"/>
                <w:szCs w:val="16"/>
              </w:rPr>
              <w:t>ggregate municipal summary of</w:t>
            </w:r>
            <w:r w:rsidR="00AC7108" w:rsidRPr="00DB432A">
              <w:rPr>
                <w:rFonts w:ascii="Century Gothic" w:eastAsia="Calibri" w:hAnsi="Century Gothic" w:cs="Arial"/>
                <w:bCs/>
                <w:sz w:val="16"/>
                <w:szCs w:val="16"/>
              </w:rPr>
              <w:t xml:space="preserve"> 98 identified and</w:t>
            </w:r>
            <w:r w:rsidR="00CF1BF7" w:rsidRPr="00DB432A">
              <w:rPr>
                <w:rFonts w:ascii="Century Gothic" w:eastAsia="Calibri" w:hAnsi="Century Gothic" w:cs="Arial"/>
                <w:bCs/>
                <w:sz w:val="16"/>
                <w:szCs w:val="16"/>
              </w:rPr>
              <w:t xml:space="preserve"> mitigated risks by June 2017</w:t>
            </w:r>
          </w:p>
        </w:tc>
        <w:tc>
          <w:tcPr>
            <w:tcW w:w="1078" w:type="dxa"/>
          </w:tcPr>
          <w:p w:rsidR="00CF1BF7" w:rsidRPr="00DB432A" w:rsidRDefault="00CF1BF7"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New KPI</w:t>
            </w:r>
          </w:p>
        </w:tc>
        <w:tc>
          <w:tcPr>
            <w:tcW w:w="1078" w:type="dxa"/>
          </w:tcPr>
          <w:p w:rsidR="00CF1BF7" w:rsidRPr="00DB432A" w:rsidRDefault="00CF1BF7"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Acknowledgement of receipt</w:t>
            </w:r>
          </w:p>
        </w:tc>
        <w:tc>
          <w:tcPr>
            <w:tcW w:w="1036" w:type="dxa"/>
          </w:tcPr>
          <w:p w:rsidR="00CF1BF7" w:rsidRPr="00DB432A" w:rsidRDefault="00CF1BF7"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 xml:space="preserve">Aggregate municipal summary of mitigated risks </w:t>
            </w:r>
          </w:p>
        </w:tc>
        <w:tc>
          <w:tcPr>
            <w:tcW w:w="1134" w:type="dxa"/>
          </w:tcPr>
          <w:p w:rsidR="00CF1BF7" w:rsidRPr="00DB432A" w:rsidRDefault="00CF1BF7"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 xml:space="preserve">Aggregate municipal summary of mitigated risks </w:t>
            </w:r>
          </w:p>
        </w:tc>
        <w:tc>
          <w:tcPr>
            <w:tcW w:w="1134" w:type="dxa"/>
          </w:tcPr>
          <w:p w:rsidR="00CF1BF7" w:rsidRPr="00DB432A" w:rsidRDefault="00DB432A"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Aggregate municipal summary on the  50% (49)</w:t>
            </w:r>
            <w:r w:rsidR="00CF1BF7" w:rsidRPr="00DB432A">
              <w:rPr>
                <w:rFonts w:ascii="Century Gothic" w:eastAsia="Calibri" w:hAnsi="Century Gothic" w:cs="Arial"/>
                <w:bCs/>
                <w:sz w:val="16"/>
                <w:szCs w:val="16"/>
              </w:rPr>
              <w:t xml:space="preserve"> </w:t>
            </w:r>
            <w:r w:rsidRPr="00DB432A">
              <w:rPr>
                <w:rFonts w:ascii="Century Gothic" w:eastAsia="Calibri" w:hAnsi="Century Gothic" w:cs="Arial"/>
                <w:bCs/>
                <w:sz w:val="16"/>
                <w:szCs w:val="16"/>
              </w:rPr>
              <w:t xml:space="preserve"> identified and </w:t>
            </w:r>
            <w:r w:rsidR="00CF1BF7" w:rsidRPr="00DB432A">
              <w:rPr>
                <w:rFonts w:ascii="Century Gothic" w:eastAsia="Calibri" w:hAnsi="Century Gothic" w:cs="Arial"/>
                <w:bCs/>
                <w:sz w:val="16"/>
                <w:szCs w:val="16"/>
              </w:rPr>
              <w:t xml:space="preserve">mitigated risks </w:t>
            </w:r>
          </w:p>
        </w:tc>
        <w:tc>
          <w:tcPr>
            <w:tcW w:w="1009" w:type="dxa"/>
          </w:tcPr>
          <w:p w:rsidR="00CF1BF7" w:rsidRPr="00DB432A" w:rsidRDefault="00DB432A"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Aggregate municipal summary on the  50% (49)  identified and mitigated risks</w:t>
            </w:r>
          </w:p>
        </w:tc>
        <w:tc>
          <w:tcPr>
            <w:tcW w:w="1079" w:type="dxa"/>
          </w:tcPr>
          <w:p w:rsidR="00CF1BF7" w:rsidRPr="00DB432A" w:rsidRDefault="00CF1BF7" w:rsidP="00FA6B39">
            <w:pPr>
              <w:widowControl w:val="0"/>
              <w:autoSpaceDE w:val="0"/>
              <w:autoSpaceDN w:val="0"/>
              <w:adjustRightInd w:val="0"/>
              <w:spacing w:before="35"/>
              <w:rPr>
                <w:rFonts w:ascii="Century Gothic" w:eastAsia="Calibri" w:hAnsi="Century Gothic" w:cs="Arial"/>
                <w:bCs/>
                <w:sz w:val="16"/>
                <w:szCs w:val="16"/>
              </w:rPr>
            </w:pPr>
            <w:r w:rsidRPr="00DB432A">
              <w:rPr>
                <w:rFonts w:ascii="Century Gothic" w:eastAsia="Calibri" w:hAnsi="Century Gothic" w:cs="Arial"/>
                <w:bCs/>
                <w:sz w:val="16"/>
                <w:szCs w:val="16"/>
              </w:rPr>
              <w:t>Aggregate summary report</w:t>
            </w:r>
          </w:p>
        </w:tc>
      </w:tr>
      <w:tr w:rsidR="006D7EB9" w:rsidRPr="00FA6B39" w:rsidTr="00015AC7">
        <w:trPr>
          <w:trHeight w:val="2070"/>
        </w:trPr>
        <w:tc>
          <w:tcPr>
            <w:tcW w:w="534"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228" w:type="dxa"/>
            <w:vMerge w:val="restart"/>
          </w:tcPr>
          <w:p w:rsidR="006D7EB9" w:rsidRPr="00FA6B39" w:rsidRDefault="006D7EB9" w:rsidP="006D7EB9">
            <w:pPr>
              <w:widowControl w:val="0"/>
              <w:autoSpaceDE w:val="0"/>
              <w:autoSpaceDN w:val="0"/>
              <w:adjustRightInd w:val="0"/>
              <w:spacing w:before="35"/>
              <w:jc w:val="center"/>
              <w:rPr>
                <w:rFonts w:ascii="Century Gothic" w:eastAsia="Calibri" w:hAnsi="Century Gothic" w:cs="Arial"/>
                <w:bCs/>
                <w:color w:val="000000" w:themeColor="text1"/>
                <w:sz w:val="16"/>
                <w:szCs w:val="16"/>
              </w:rPr>
            </w:pPr>
          </w:p>
          <w:p w:rsidR="006D7EB9" w:rsidRPr="00FA6B39" w:rsidRDefault="006D7EB9" w:rsidP="006D7EB9">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615"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6D7EB9" w:rsidRPr="00FA6B39" w:rsidRDefault="006D7EB9" w:rsidP="00DD6CDD">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Monitoring Back to Basics Report </w:t>
            </w:r>
          </w:p>
        </w:tc>
        <w:tc>
          <w:tcPr>
            <w:tcW w:w="1203" w:type="dxa"/>
            <w:shd w:val="clear" w:color="auto" w:fill="auto"/>
          </w:tcPr>
          <w:p w:rsidR="006D7EB9" w:rsidRPr="00D91036" w:rsidRDefault="006D7EB9" w:rsidP="00DD6CDD">
            <w:pPr>
              <w:widowControl w:val="0"/>
              <w:autoSpaceDE w:val="0"/>
              <w:autoSpaceDN w:val="0"/>
              <w:adjustRightInd w:val="0"/>
              <w:spacing w:before="35"/>
              <w:rPr>
                <w:rFonts w:ascii="Century Gothic" w:hAnsi="Century Gothic" w:cs="Arial"/>
                <w:bCs/>
                <w:color w:val="000000" w:themeColor="text1"/>
                <w:sz w:val="16"/>
                <w:szCs w:val="16"/>
                <w:highlight w:val="magenta"/>
              </w:rPr>
            </w:pPr>
            <w:r w:rsidRPr="00015AC7">
              <w:rPr>
                <w:rFonts w:ascii="Century Gothic" w:eastAsia="Calibri" w:hAnsi="Century Gothic" w:cs="Arial"/>
                <w:bCs/>
                <w:color w:val="000000" w:themeColor="text1"/>
                <w:sz w:val="16"/>
                <w:szCs w:val="16"/>
              </w:rPr>
              <w:t>12 Monthly  Updated B2B reports by June 2017</w:t>
            </w:r>
          </w:p>
        </w:tc>
        <w:tc>
          <w:tcPr>
            <w:tcW w:w="1078"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078"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Acknowledgement of receipt</w:t>
            </w:r>
          </w:p>
        </w:tc>
        <w:tc>
          <w:tcPr>
            <w:tcW w:w="1036"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134"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134"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009" w:type="dxa"/>
          </w:tcPr>
          <w:p w:rsidR="006D7EB9" w:rsidRPr="00FA6B39" w:rsidRDefault="006D7EB9" w:rsidP="006D7EB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079" w:type="dxa"/>
          </w:tcPr>
          <w:p w:rsidR="006D7EB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B2B report to IDP Unit  (Acknowledgment of receipt)</w:t>
            </w:r>
          </w:p>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6D7EB9" w:rsidRPr="00FA6B39" w:rsidTr="00686813">
        <w:trPr>
          <w:trHeight w:val="2070"/>
        </w:trPr>
        <w:tc>
          <w:tcPr>
            <w:tcW w:w="534"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Pr>
                <w:rFonts w:ascii="Century Gothic" w:eastAsia="Calibri" w:hAnsi="Century Gothic" w:cs="Arial"/>
                <w:b/>
                <w:bCs/>
                <w:color w:val="000000" w:themeColor="text1"/>
                <w:sz w:val="16"/>
                <w:szCs w:val="16"/>
              </w:rPr>
              <w:t>3</w:t>
            </w:r>
          </w:p>
        </w:tc>
        <w:tc>
          <w:tcPr>
            <w:tcW w:w="1417"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228" w:type="dxa"/>
            <w:vMerge/>
          </w:tcPr>
          <w:p w:rsidR="006D7EB9" w:rsidRPr="00FA6B39" w:rsidRDefault="006D7EB9" w:rsidP="00DD6CDD">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615"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6D7EB9" w:rsidRPr="00FA6B39" w:rsidRDefault="006D7EB9" w:rsidP="00DD6CDD">
            <w:pPr>
              <w:rPr>
                <w:rFonts w:ascii="Century Gothic" w:eastAsia="Times New Roman" w:hAnsi="Century Gothic" w:cs="Times New Roman"/>
                <w:color w:val="000000" w:themeColor="text1"/>
                <w:sz w:val="16"/>
                <w:szCs w:val="16"/>
                <w:lang w:val="en-US"/>
              </w:rPr>
            </w:pPr>
            <w:r w:rsidRPr="00FA6B39">
              <w:rPr>
                <w:rFonts w:ascii="Century Gothic" w:eastAsia="Times New Roman" w:hAnsi="Century Gothic" w:cs="Times New Roman"/>
                <w:color w:val="000000" w:themeColor="text1"/>
                <w:sz w:val="16"/>
                <w:szCs w:val="16"/>
                <w:lang w:val="en-US"/>
              </w:rPr>
              <w:t>Summary of AG action plans resolved and implemented.</w:t>
            </w:r>
          </w:p>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03" w:type="dxa"/>
          </w:tcPr>
          <w:p w:rsidR="006D7EB9" w:rsidRPr="00D91036"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highlight w:val="magenta"/>
              </w:rPr>
            </w:pPr>
            <w:r w:rsidRPr="00C644A8">
              <w:rPr>
                <w:rFonts w:ascii="Century Gothic" w:eastAsia="Calibri" w:hAnsi="Century Gothic" w:cs="Times New Roman"/>
                <w:color w:val="000000" w:themeColor="text1"/>
                <w:sz w:val="16"/>
                <w:szCs w:val="16"/>
              </w:rPr>
              <w:t>Resolve 1 audit finding to achieve clean audit on previous years queries</w:t>
            </w:r>
          </w:p>
        </w:tc>
        <w:tc>
          <w:tcPr>
            <w:tcW w:w="1078"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078"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Times New Roman" w:hAnsi="Century Gothic" w:cs="Times New Roman"/>
                <w:color w:val="000000" w:themeColor="text1"/>
                <w:sz w:val="16"/>
                <w:szCs w:val="16"/>
              </w:rPr>
              <w:t>AG findings in the current year</w:t>
            </w:r>
          </w:p>
        </w:tc>
        <w:tc>
          <w:tcPr>
            <w:tcW w:w="1036" w:type="dxa"/>
          </w:tcPr>
          <w:p w:rsidR="006D7EB9" w:rsidRDefault="006D7EB9" w:rsidP="00DD6CDD">
            <w:r w:rsidRPr="00B11170">
              <w:rPr>
                <w:rFonts w:ascii="Century Gothic" w:eastAsia="Calibri" w:hAnsi="Century Gothic" w:cs="Arial"/>
                <w:bCs/>
                <w:color w:val="000000" w:themeColor="text1"/>
                <w:sz w:val="16"/>
                <w:szCs w:val="16"/>
              </w:rPr>
              <w:t>Departmental Summary of action plan queries</w:t>
            </w:r>
          </w:p>
        </w:tc>
        <w:tc>
          <w:tcPr>
            <w:tcW w:w="1134" w:type="dxa"/>
          </w:tcPr>
          <w:p w:rsidR="006D7EB9" w:rsidRDefault="006D7EB9" w:rsidP="00DD6CDD">
            <w:r w:rsidRPr="00B11170">
              <w:rPr>
                <w:rFonts w:ascii="Century Gothic" w:eastAsia="Calibri" w:hAnsi="Century Gothic" w:cs="Arial"/>
                <w:bCs/>
                <w:color w:val="000000" w:themeColor="text1"/>
                <w:sz w:val="16"/>
                <w:szCs w:val="16"/>
              </w:rPr>
              <w:t>Departmental Summary of action plan queries</w:t>
            </w:r>
          </w:p>
        </w:tc>
        <w:tc>
          <w:tcPr>
            <w:tcW w:w="1134" w:type="dxa"/>
          </w:tcPr>
          <w:p w:rsidR="006D7EB9" w:rsidRDefault="006D7EB9" w:rsidP="00DD6CDD">
            <w:r>
              <w:rPr>
                <w:rFonts w:ascii="Century Gothic" w:eastAsia="Calibri" w:hAnsi="Century Gothic" w:cs="Arial"/>
                <w:bCs/>
                <w:color w:val="000000" w:themeColor="text1"/>
                <w:sz w:val="16"/>
                <w:szCs w:val="16"/>
              </w:rPr>
              <w:t>One(1)  Audit finding resolved by March 2017</w:t>
            </w:r>
          </w:p>
        </w:tc>
        <w:tc>
          <w:tcPr>
            <w:tcW w:w="1009" w:type="dxa"/>
          </w:tcPr>
          <w:p w:rsidR="006D7EB9" w:rsidRPr="00FA6B39" w:rsidRDefault="006D7EB9" w:rsidP="00DD6CDD">
            <w:pPr>
              <w:rPr>
                <w:color w:val="000000" w:themeColor="text1"/>
              </w:rPr>
            </w:pPr>
            <w:r>
              <w:rPr>
                <w:rFonts w:ascii="Century Gothic" w:eastAsia="Calibri" w:hAnsi="Century Gothic" w:cs="Arial"/>
                <w:bCs/>
                <w:color w:val="000000" w:themeColor="text1"/>
                <w:sz w:val="16"/>
                <w:szCs w:val="16"/>
              </w:rPr>
              <w:t>One (1) Audit finding resolved by June 2017</w:t>
            </w:r>
          </w:p>
        </w:tc>
        <w:tc>
          <w:tcPr>
            <w:tcW w:w="1079" w:type="dxa"/>
          </w:tcPr>
          <w:p w:rsidR="006D7EB9" w:rsidRPr="00FA6B39" w:rsidRDefault="006D7EB9" w:rsidP="00DD6CDD">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Action plan reports submitted</w:t>
            </w:r>
          </w:p>
        </w:tc>
      </w:tr>
    </w:tbl>
    <w:p w:rsidR="00E52849" w:rsidRDefault="00E52849"/>
    <w:p w:rsidR="005F767A" w:rsidRDefault="005F767A"/>
    <w:p w:rsidR="005F767A" w:rsidRDefault="005F767A"/>
    <w:p w:rsidR="000767CE" w:rsidRPr="00FA6B39" w:rsidRDefault="000767CE" w:rsidP="00FA6B39">
      <w:pPr>
        <w:widowControl w:val="0"/>
        <w:autoSpaceDE w:val="0"/>
        <w:autoSpaceDN w:val="0"/>
        <w:adjustRightInd w:val="0"/>
        <w:spacing w:before="35" w:after="160" w:line="259" w:lineRule="auto"/>
        <w:rPr>
          <w:rFonts w:ascii="Century Gothic" w:eastAsia="Calibri" w:hAnsi="Century Gothic" w:cs="Arial"/>
          <w:b/>
          <w:bCs/>
        </w:rPr>
      </w:pPr>
      <w:r w:rsidRPr="00FA6B39">
        <w:rPr>
          <w:rFonts w:ascii="Century Gothic" w:eastAsia="Calibri" w:hAnsi="Century Gothic" w:cs="Arial"/>
          <w:b/>
          <w:bCs/>
        </w:rPr>
        <w:t xml:space="preserve">INTERNAL AUDIT </w:t>
      </w:r>
    </w:p>
    <w:tbl>
      <w:tblPr>
        <w:tblStyle w:val="TableGrid"/>
        <w:tblW w:w="15096" w:type="dxa"/>
        <w:tblLayout w:type="fixed"/>
        <w:tblLook w:val="04A0" w:firstRow="1" w:lastRow="0" w:firstColumn="1" w:lastColumn="0" w:noHBand="0" w:noVBand="1"/>
      </w:tblPr>
      <w:tblGrid>
        <w:gridCol w:w="534"/>
        <w:gridCol w:w="1417"/>
        <w:gridCol w:w="1134"/>
        <w:gridCol w:w="1418"/>
        <w:gridCol w:w="567"/>
        <w:gridCol w:w="1275"/>
        <w:gridCol w:w="1203"/>
        <w:gridCol w:w="1078"/>
        <w:gridCol w:w="1078"/>
        <w:gridCol w:w="1036"/>
        <w:gridCol w:w="1134"/>
        <w:gridCol w:w="1134"/>
        <w:gridCol w:w="1009"/>
        <w:gridCol w:w="1079"/>
      </w:tblGrid>
      <w:tr w:rsidR="00FA6B39" w:rsidRPr="00FA6B39" w:rsidTr="003E4427">
        <w:trPr>
          <w:tblHeader/>
        </w:trPr>
        <w:tc>
          <w:tcPr>
            <w:tcW w:w="5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KPA No</w:t>
            </w:r>
          </w:p>
        </w:tc>
        <w:tc>
          <w:tcPr>
            <w:tcW w:w="141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(SOs)</w:t>
            </w:r>
          </w:p>
        </w:tc>
        <w:tc>
          <w:tcPr>
            <w:tcW w:w="141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Municipal Strategic Objective (Departmental)</w:t>
            </w:r>
          </w:p>
        </w:tc>
        <w:tc>
          <w:tcPr>
            <w:tcW w:w="567"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SO No</w:t>
            </w:r>
          </w:p>
        </w:tc>
        <w:tc>
          <w:tcPr>
            <w:tcW w:w="1275"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Key performance indicator(s)</w:t>
            </w:r>
          </w:p>
        </w:tc>
        <w:tc>
          <w:tcPr>
            <w:tcW w:w="1203"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Annual Target</w:t>
            </w:r>
          </w:p>
        </w:tc>
        <w:tc>
          <w:tcPr>
            <w:tcW w:w="107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Baseline</w:t>
            </w:r>
          </w:p>
        </w:tc>
        <w:tc>
          <w:tcPr>
            <w:tcW w:w="1078"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Unit of measurement</w:t>
            </w:r>
          </w:p>
        </w:tc>
        <w:tc>
          <w:tcPr>
            <w:tcW w:w="1036"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Q1</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Q2</w:t>
            </w:r>
          </w:p>
        </w:tc>
        <w:tc>
          <w:tcPr>
            <w:tcW w:w="1134"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Q3</w:t>
            </w:r>
          </w:p>
        </w:tc>
        <w:tc>
          <w:tcPr>
            <w:tcW w:w="100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Q4</w:t>
            </w:r>
          </w:p>
        </w:tc>
        <w:tc>
          <w:tcPr>
            <w:tcW w:w="1079" w:type="dxa"/>
            <w:shd w:val="clear" w:color="auto" w:fill="B8CCE4" w:themeFill="accent1" w:themeFillTint="66"/>
          </w:tcPr>
          <w:p w:rsidR="00983A9A" w:rsidRPr="00FA6B39"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POE</w:t>
            </w:r>
          </w:p>
        </w:tc>
      </w:tr>
      <w:tr w:rsidR="00FA6B39" w:rsidRPr="00FA6B39" w:rsidTr="003E4427">
        <w:tc>
          <w:tcPr>
            <w:tcW w:w="534" w:type="dxa"/>
            <w:vMerge w:val="restart"/>
          </w:tcPr>
          <w:p w:rsidR="00D96926" w:rsidRPr="00FA6B39" w:rsidRDefault="00D96926" w:rsidP="00844C0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restart"/>
          </w:tcPr>
          <w:p w:rsidR="00D96926" w:rsidRPr="00FA6B39" w:rsidRDefault="00D96926"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val="restart"/>
          </w:tcPr>
          <w:p w:rsidR="00D96926" w:rsidRPr="00FA6B39" w:rsidRDefault="00D96926" w:rsidP="00844C04">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418" w:type="dxa"/>
            <w:vMerge w:val="restart"/>
            <w:vAlign w:val="center"/>
          </w:tcPr>
          <w:p w:rsidR="00D96926" w:rsidRPr="00FA6B39" w:rsidRDefault="00D96926">
            <w:pPr>
              <w:rPr>
                <w:rFonts w:ascii="Century Gothic" w:hAnsi="Century Gothic"/>
                <w:b/>
                <w:color w:val="000000" w:themeColor="text1"/>
                <w:sz w:val="16"/>
                <w:szCs w:val="16"/>
              </w:rPr>
            </w:pPr>
            <w:r w:rsidRPr="00FA6B39">
              <w:rPr>
                <w:rFonts w:ascii="Century Gothic" w:hAnsi="Century Gothic"/>
                <w:b/>
                <w:color w:val="000000" w:themeColor="text1"/>
                <w:sz w:val="16"/>
                <w:szCs w:val="16"/>
              </w:rPr>
              <w:t>Maintaining and improving the Municipal Audit Opinion</w:t>
            </w:r>
          </w:p>
        </w:tc>
        <w:tc>
          <w:tcPr>
            <w:tcW w:w="567" w:type="dxa"/>
            <w:vMerge w:val="restart"/>
          </w:tcPr>
          <w:p w:rsidR="00D96926" w:rsidRPr="00FA6B39" w:rsidRDefault="00D96926" w:rsidP="00844C04">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275" w:type="dxa"/>
          </w:tcPr>
          <w:p w:rsidR="00D96926" w:rsidRPr="00FA6B39" w:rsidRDefault="00D96926" w:rsidP="00235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hAnsi="Century Gothic"/>
                <w:color w:val="000000" w:themeColor="text1"/>
                <w:sz w:val="16"/>
                <w:szCs w:val="16"/>
              </w:rPr>
              <w:t>Review Internal Audit Charter</w:t>
            </w:r>
            <w:r w:rsidR="007E515D">
              <w:rPr>
                <w:rFonts w:ascii="Century Gothic" w:hAnsi="Century Gothic"/>
                <w:color w:val="000000" w:themeColor="text1"/>
                <w:sz w:val="16"/>
                <w:szCs w:val="16"/>
              </w:rPr>
              <w:t xml:space="preserve"> and Manual for approval by March 2017</w:t>
            </w:r>
          </w:p>
          <w:p w:rsidR="00D96926" w:rsidRPr="00FA6B39" w:rsidRDefault="00D96926" w:rsidP="00BE53AF">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03" w:type="dxa"/>
          </w:tcPr>
          <w:p w:rsidR="00D96926" w:rsidRPr="00FA6B39" w:rsidRDefault="00D96926" w:rsidP="000C4ED8">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t>
            </w:r>
            <w:r w:rsidR="007E515D">
              <w:rPr>
                <w:rFonts w:ascii="Century Gothic" w:eastAsia="Calibri" w:hAnsi="Century Gothic" w:cs="Arial"/>
                <w:bCs/>
                <w:color w:val="000000" w:themeColor="text1"/>
                <w:sz w:val="16"/>
                <w:szCs w:val="16"/>
              </w:rPr>
              <w:t>w Internal Audit Charter by March  2017</w:t>
            </w:r>
          </w:p>
        </w:tc>
        <w:tc>
          <w:tcPr>
            <w:tcW w:w="1078" w:type="dxa"/>
          </w:tcPr>
          <w:p w:rsidR="00D96926" w:rsidRPr="00FA6B39" w:rsidRDefault="00D96926" w:rsidP="000C4ED8">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Adopted  and reviewed 2014/2015  Internal Audit Plan</w:t>
            </w:r>
          </w:p>
        </w:tc>
        <w:tc>
          <w:tcPr>
            <w:tcW w:w="1078" w:type="dxa"/>
          </w:tcPr>
          <w:p w:rsidR="00D96926" w:rsidRPr="00FA6B39" w:rsidRDefault="00D96926" w:rsidP="000C4ED8">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Approved Internal Audit Charter</w:t>
            </w:r>
          </w:p>
        </w:tc>
        <w:tc>
          <w:tcPr>
            <w:tcW w:w="1036" w:type="dxa"/>
          </w:tcPr>
          <w:p w:rsidR="00D96926" w:rsidRPr="00FA6B39" w:rsidRDefault="00D96926" w:rsidP="000C4ED8">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 of Internal Charter and Manual by July 2016</w:t>
            </w:r>
          </w:p>
        </w:tc>
        <w:tc>
          <w:tcPr>
            <w:tcW w:w="1134" w:type="dxa"/>
          </w:tcPr>
          <w:p w:rsidR="00D96926" w:rsidRPr="00FA6B39" w:rsidRDefault="00D96926" w:rsidP="00844C04">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D96926" w:rsidRPr="00FA6B39" w:rsidRDefault="00322D9A" w:rsidP="00322D9A">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 of Internal Charter and Manual</w:t>
            </w:r>
          </w:p>
        </w:tc>
        <w:tc>
          <w:tcPr>
            <w:tcW w:w="1009" w:type="dxa"/>
          </w:tcPr>
          <w:p w:rsidR="00D96926" w:rsidRPr="00FA6B39" w:rsidRDefault="00D96926" w:rsidP="00844C04">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079" w:type="dxa"/>
          </w:tcPr>
          <w:p w:rsidR="00D96926" w:rsidRPr="00FA6B39" w:rsidRDefault="00D96926" w:rsidP="00844C04">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Approved Internal Audit Charter, and Manual  Attendance register and minutes</w:t>
            </w:r>
          </w:p>
        </w:tc>
      </w:tr>
      <w:tr w:rsidR="00FA6B39" w:rsidRPr="00FA6B39" w:rsidTr="003E4427">
        <w:trPr>
          <w:trHeight w:val="1874"/>
        </w:trPr>
        <w:tc>
          <w:tcPr>
            <w:tcW w:w="534" w:type="dxa"/>
            <w:vMerge/>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418" w:type="dxa"/>
            <w:vMerge/>
          </w:tcPr>
          <w:p w:rsidR="00F612BE" w:rsidRPr="00FA6B39" w:rsidRDefault="00F612BE" w:rsidP="00F612BE">
            <w:pPr>
              <w:rPr>
                <w:rFonts w:ascii="Century Gothic" w:hAnsi="Century Gothic"/>
                <w:b/>
                <w:color w:val="000000" w:themeColor="text1"/>
                <w:sz w:val="16"/>
                <w:szCs w:val="16"/>
              </w:rPr>
            </w:pPr>
          </w:p>
        </w:tc>
        <w:tc>
          <w:tcPr>
            <w:tcW w:w="567"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275" w:type="dxa"/>
          </w:tcPr>
          <w:p w:rsidR="00F612BE" w:rsidRPr="00FA6B39" w:rsidRDefault="00F612BE" w:rsidP="00F612BE">
            <w:pPr>
              <w:widowControl w:val="0"/>
              <w:autoSpaceDE w:val="0"/>
              <w:autoSpaceDN w:val="0"/>
              <w:adjustRightInd w:val="0"/>
              <w:spacing w:before="35"/>
              <w:rPr>
                <w:rFonts w:ascii="Century Gothic" w:hAnsi="Century Gothic"/>
                <w:color w:val="000000" w:themeColor="text1"/>
                <w:sz w:val="16"/>
                <w:szCs w:val="16"/>
              </w:rPr>
            </w:pPr>
            <w:r w:rsidRPr="00FA6B39">
              <w:rPr>
                <w:rFonts w:ascii="Century Gothic" w:hAnsi="Century Gothic"/>
                <w:color w:val="000000" w:themeColor="text1"/>
                <w:sz w:val="16"/>
                <w:szCs w:val="16"/>
              </w:rPr>
              <w:t>Reviewed and approved Audit C</w:t>
            </w:r>
            <w:r w:rsidR="007E515D">
              <w:rPr>
                <w:rFonts w:ascii="Century Gothic" w:hAnsi="Century Gothic"/>
                <w:color w:val="000000" w:themeColor="text1"/>
                <w:sz w:val="16"/>
                <w:szCs w:val="16"/>
              </w:rPr>
              <w:t>ommittee Charter  by March 2017</w:t>
            </w:r>
          </w:p>
        </w:tc>
        <w:tc>
          <w:tcPr>
            <w:tcW w:w="1203" w:type="dxa"/>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Reviewed and approved Audit C</w:t>
            </w:r>
            <w:r w:rsidR="007E515D">
              <w:rPr>
                <w:rFonts w:ascii="Century Gothic" w:eastAsia="Calibri" w:hAnsi="Century Gothic" w:cs="Arial"/>
                <w:bCs/>
                <w:color w:val="000000" w:themeColor="text1"/>
                <w:sz w:val="16"/>
                <w:szCs w:val="16"/>
              </w:rPr>
              <w:t>ommittee Charter  by March 2017</w:t>
            </w:r>
          </w:p>
        </w:tc>
        <w:tc>
          <w:tcPr>
            <w:tcW w:w="1078" w:type="dxa"/>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2015/2016 Audit Committee Charter </w:t>
            </w:r>
          </w:p>
        </w:tc>
        <w:tc>
          <w:tcPr>
            <w:tcW w:w="1078" w:type="dxa"/>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Approved Audit Committee Charter</w:t>
            </w:r>
          </w:p>
        </w:tc>
        <w:tc>
          <w:tcPr>
            <w:tcW w:w="1036" w:type="dxa"/>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 xml:space="preserve">Submission of the reviewed Audit Committee Charter to Council for Approval </w:t>
            </w:r>
          </w:p>
        </w:tc>
        <w:tc>
          <w:tcPr>
            <w:tcW w:w="1134" w:type="dxa"/>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134" w:type="dxa"/>
          </w:tcPr>
          <w:p w:rsidR="00F612BE" w:rsidRPr="00FA6B39" w:rsidRDefault="00322D9A" w:rsidP="00322D9A">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Submission of the reviewed Audit Committee Charter to Council for Approval</w:t>
            </w:r>
          </w:p>
        </w:tc>
        <w:tc>
          <w:tcPr>
            <w:tcW w:w="1009" w:type="dxa"/>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w:t>
            </w:r>
          </w:p>
        </w:tc>
        <w:tc>
          <w:tcPr>
            <w:tcW w:w="1079" w:type="dxa"/>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Approved Audit Committee Charter</w:t>
            </w:r>
          </w:p>
        </w:tc>
      </w:tr>
      <w:tr w:rsidR="00FA6B39" w:rsidRPr="00FA6B39" w:rsidTr="003E4427">
        <w:tc>
          <w:tcPr>
            <w:tcW w:w="534" w:type="dxa"/>
            <w:vMerge/>
          </w:tcPr>
          <w:p w:rsidR="00F612BE" w:rsidRPr="00FA6B39"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418" w:type="dxa"/>
            <w:vMerge/>
            <w:vAlign w:val="center"/>
          </w:tcPr>
          <w:p w:rsidR="00F612BE" w:rsidRPr="00FA6B39" w:rsidRDefault="00F612BE" w:rsidP="00F612BE">
            <w:pPr>
              <w:rPr>
                <w:rFonts w:ascii="Garamond" w:hAnsi="Garamond"/>
                <w:color w:val="000000" w:themeColor="text1"/>
                <w:sz w:val="20"/>
                <w:szCs w:val="20"/>
              </w:rPr>
            </w:pPr>
          </w:p>
        </w:tc>
        <w:tc>
          <w:tcPr>
            <w:tcW w:w="567" w:type="dxa"/>
            <w:vMerge/>
          </w:tcPr>
          <w:p w:rsidR="00F612BE" w:rsidRPr="00FA6B39" w:rsidRDefault="00F612BE" w:rsidP="00F612BE">
            <w:pPr>
              <w:widowControl w:val="0"/>
              <w:autoSpaceDE w:val="0"/>
              <w:autoSpaceDN w:val="0"/>
              <w:adjustRightInd w:val="0"/>
              <w:spacing w:before="35"/>
              <w:jc w:val="center"/>
              <w:rPr>
                <w:rFonts w:ascii="Century Gothic" w:eastAsia="Calibri" w:hAnsi="Century Gothic" w:cs="Arial"/>
                <w:bCs/>
                <w:color w:val="000000" w:themeColor="text1"/>
                <w:sz w:val="16"/>
                <w:szCs w:val="16"/>
              </w:rPr>
            </w:pPr>
          </w:p>
        </w:tc>
        <w:tc>
          <w:tcPr>
            <w:tcW w:w="1275"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Develop and submit Intern</w:t>
            </w:r>
            <w:r w:rsidR="007E515D">
              <w:rPr>
                <w:rFonts w:ascii="Century Gothic" w:eastAsia="Calibri" w:hAnsi="Century Gothic" w:cs="Arial"/>
                <w:bCs/>
                <w:color w:val="000000" w:themeColor="text1"/>
                <w:sz w:val="16"/>
                <w:szCs w:val="16"/>
              </w:rPr>
              <w:t>al Audit Coverage Plan by June 2017</w:t>
            </w:r>
          </w:p>
        </w:tc>
        <w:tc>
          <w:tcPr>
            <w:tcW w:w="1203"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Approved Intern</w:t>
            </w:r>
            <w:r w:rsidR="007E515D">
              <w:rPr>
                <w:rFonts w:ascii="Century Gothic" w:eastAsia="Calibri" w:hAnsi="Century Gothic" w:cs="Arial"/>
                <w:bCs/>
                <w:color w:val="000000" w:themeColor="text1"/>
                <w:sz w:val="16"/>
                <w:szCs w:val="16"/>
              </w:rPr>
              <w:t>al Audit Coverage Plan by June  2017</w:t>
            </w:r>
            <w:r w:rsidRPr="00232945">
              <w:rPr>
                <w:rFonts w:ascii="Century Gothic" w:eastAsia="Calibri" w:hAnsi="Century Gothic" w:cs="Arial"/>
                <w:bCs/>
                <w:color w:val="000000" w:themeColor="text1"/>
                <w:sz w:val="16"/>
                <w:szCs w:val="16"/>
              </w:rPr>
              <w:t xml:space="preserve"> </w:t>
            </w:r>
          </w:p>
        </w:tc>
        <w:tc>
          <w:tcPr>
            <w:tcW w:w="1078"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Adopted 2015/2016 Internal  Audit Coverage Plan</w:t>
            </w:r>
          </w:p>
        </w:tc>
        <w:tc>
          <w:tcPr>
            <w:tcW w:w="1078"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Approved Internal Audit Coverage Plan</w:t>
            </w:r>
          </w:p>
        </w:tc>
        <w:tc>
          <w:tcPr>
            <w:tcW w:w="1036"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Approved  Internal Audit Coverage Plan by August 2016</w:t>
            </w:r>
          </w:p>
        </w:tc>
        <w:tc>
          <w:tcPr>
            <w:tcW w:w="1134" w:type="dxa"/>
          </w:tcPr>
          <w:p w:rsidR="00F612BE" w:rsidRPr="00232945" w:rsidRDefault="00F612BE" w:rsidP="00F612BE">
            <w:pPr>
              <w:widowControl w:val="0"/>
              <w:autoSpaceDE w:val="0"/>
              <w:autoSpaceDN w:val="0"/>
              <w:adjustRightInd w:val="0"/>
              <w:spacing w:before="35"/>
              <w:jc w:val="center"/>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w:t>
            </w:r>
          </w:p>
        </w:tc>
        <w:tc>
          <w:tcPr>
            <w:tcW w:w="1134" w:type="dxa"/>
          </w:tcPr>
          <w:p w:rsidR="00F612BE"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w:t>
            </w:r>
          </w:p>
        </w:tc>
        <w:tc>
          <w:tcPr>
            <w:tcW w:w="1009" w:type="dxa"/>
          </w:tcPr>
          <w:p w:rsidR="00F612BE" w:rsidRPr="00232945" w:rsidRDefault="00322D9A" w:rsidP="00322D9A">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Approved  Internal Audit Coverage Plan</w:t>
            </w:r>
          </w:p>
        </w:tc>
        <w:tc>
          <w:tcPr>
            <w:tcW w:w="1079" w:type="dxa"/>
          </w:tcPr>
          <w:p w:rsidR="00CC6025" w:rsidRPr="00232945"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232945">
              <w:rPr>
                <w:rFonts w:ascii="Century Gothic" w:eastAsia="Calibri" w:hAnsi="Century Gothic" w:cs="Arial"/>
                <w:bCs/>
                <w:color w:val="000000" w:themeColor="text1"/>
                <w:sz w:val="16"/>
                <w:szCs w:val="16"/>
              </w:rPr>
              <w:t>Approved Internal Audit Coverage Plan, Attendance register &amp; minutes.</w:t>
            </w:r>
          </w:p>
        </w:tc>
      </w:tr>
      <w:tr w:rsidR="00981F8C" w:rsidRPr="00FA6B39" w:rsidTr="003E4427">
        <w:tc>
          <w:tcPr>
            <w:tcW w:w="534" w:type="dxa"/>
          </w:tcPr>
          <w:p w:rsidR="00981F8C" w:rsidRPr="00FA6B39"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981F8C" w:rsidRPr="00FA6B39"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981F8C" w:rsidRPr="00FA6B39" w:rsidRDefault="00981F8C"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418" w:type="dxa"/>
            <w:vMerge w:val="restart"/>
            <w:vAlign w:val="center"/>
          </w:tcPr>
          <w:p w:rsidR="00981F8C" w:rsidRPr="00FA6B39" w:rsidRDefault="00981F8C"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567" w:type="dxa"/>
          </w:tcPr>
          <w:p w:rsidR="00981F8C" w:rsidRPr="00FA6B39"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981F8C" w:rsidRPr="00FA6B39" w:rsidRDefault="00232945" w:rsidP="00363C34">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3 risks </w:t>
            </w:r>
            <w:r w:rsidR="00363C34">
              <w:rPr>
                <w:rFonts w:ascii="Century Gothic" w:eastAsia="Calibri" w:hAnsi="Century Gothic" w:cs="Arial"/>
                <w:bCs/>
                <w:color w:val="000000" w:themeColor="text1"/>
                <w:sz w:val="16"/>
                <w:szCs w:val="16"/>
              </w:rPr>
              <w:t>mitigated and implemented against identified risks</w:t>
            </w:r>
          </w:p>
        </w:tc>
        <w:tc>
          <w:tcPr>
            <w:tcW w:w="1203" w:type="dxa"/>
          </w:tcPr>
          <w:p w:rsidR="00981F8C" w:rsidRPr="00FA6B39" w:rsidRDefault="00232945"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 i</w:t>
            </w:r>
            <w:r w:rsidR="00981F8C" w:rsidRPr="00FA6B39">
              <w:rPr>
                <w:rFonts w:ascii="Century Gothic" w:eastAsia="Calibri" w:hAnsi="Century Gothic" w:cs="Arial"/>
                <w:bCs/>
                <w:color w:val="000000" w:themeColor="text1"/>
                <w:sz w:val="16"/>
                <w:szCs w:val="16"/>
              </w:rPr>
              <w:t>dentif</w:t>
            </w:r>
            <w:r>
              <w:rPr>
                <w:rFonts w:ascii="Century Gothic" w:eastAsia="Calibri" w:hAnsi="Century Gothic" w:cs="Arial"/>
                <w:bCs/>
                <w:color w:val="000000" w:themeColor="text1"/>
                <w:sz w:val="16"/>
                <w:szCs w:val="16"/>
              </w:rPr>
              <w:t>ied risks mitigated in the</w:t>
            </w:r>
            <w:r w:rsidR="00981F8C" w:rsidRPr="00FA6B39">
              <w:rPr>
                <w:rFonts w:ascii="Century Gothic" w:eastAsia="Calibri" w:hAnsi="Century Gothic" w:cs="Arial"/>
                <w:bCs/>
                <w:color w:val="000000" w:themeColor="text1"/>
                <w:sz w:val="16"/>
                <w:szCs w:val="16"/>
              </w:rPr>
              <w:t xml:space="preserve"> Risk registers  June 2017</w:t>
            </w:r>
          </w:p>
        </w:tc>
        <w:tc>
          <w:tcPr>
            <w:tcW w:w="1078" w:type="dxa"/>
          </w:tcPr>
          <w:p w:rsidR="00981F8C" w:rsidRPr="00FA6B39"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078" w:type="dxa"/>
          </w:tcPr>
          <w:p w:rsidR="00981F8C" w:rsidRPr="00FA6B39" w:rsidRDefault="00363C3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Risk register</w:t>
            </w:r>
          </w:p>
        </w:tc>
        <w:tc>
          <w:tcPr>
            <w:tcW w:w="1036" w:type="dxa"/>
          </w:tcPr>
          <w:p w:rsidR="00981F8C" w:rsidRPr="00776023"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Identification of  risks </w:t>
            </w:r>
            <w:r>
              <w:rPr>
                <w:rFonts w:ascii="Century Gothic" w:eastAsia="Calibri" w:hAnsi="Century Gothic" w:cs="Arial"/>
                <w:bCs/>
                <w:color w:val="000000" w:themeColor="text1"/>
                <w:sz w:val="16"/>
                <w:szCs w:val="16"/>
              </w:rPr>
              <w:t>submitted to risk officer by Sept 2016</w:t>
            </w:r>
          </w:p>
        </w:tc>
        <w:tc>
          <w:tcPr>
            <w:tcW w:w="1134" w:type="dxa"/>
          </w:tcPr>
          <w:p w:rsidR="00981F8C" w:rsidRPr="00776023" w:rsidRDefault="00D344E4"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34" w:type="dxa"/>
          </w:tcPr>
          <w:p w:rsidR="00981F8C" w:rsidRPr="00776023" w:rsidRDefault="00232945"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1 identified risks mitigated</w:t>
            </w:r>
          </w:p>
        </w:tc>
        <w:tc>
          <w:tcPr>
            <w:tcW w:w="1009" w:type="dxa"/>
          </w:tcPr>
          <w:p w:rsidR="00981F8C" w:rsidRPr="00776023" w:rsidRDefault="00232945"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2 identified risks mitigated</w:t>
            </w:r>
          </w:p>
        </w:tc>
        <w:tc>
          <w:tcPr>
            <w:tcW w:w="1079" w:type="dxa"/>
          </w:tcPr>
          <w:p w:rsidR="00981F8C" w:rsidRPr="00FA6B39"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risk register (Acknowledgment of receipt)</w:t>
            </w:r>
          </w:p>
          <w:p w:rsidR="00981F8C"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AC7108" w:rsidRPr="00FA6B39" w:rsidRDefault="00AC7108"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FA6B39" w:rsidRPr="00FA6B39" w:rsidTr="003E4427">
        <w:tc>
          <w:tcPr>
            <w:tcW w:w="534"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418" w:type="dxa"/>
            <w:vMerge/>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67"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DB02F4" w:rsidRPr="00FA6B39" w:rsidRDefault="00BC5949"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Monitoring B2B Report </w:t>
            </w:r>
          </w:p>
        </w:tc>
        <w:tc>
          <w:tcPr>
            <w:tcW w:w="1203" w:type="dxa"/>
          </w:tcPr>
          <w:p w:rsidR="00DB02F4" w:rsidRPr="00FA6B39" w:rsidRDefault="00015AC7"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12</w:t>
            </w:r>
            <w:r w:rsidR="0098689B">
              <w:rPr>
                <w:rFonts w:ascii="Century Gothic" w:eastAsia="Calibri" w:hAnsi="Century Gothic" w:cs="Arial"/>
                <w:bCs/>
                <w:color w:val="000000" w:themeColor="text1"/>
                <w:sz w:val="16"/>
                <w:szCs w:val="16"/>
              </w:rPr>
              <w:t xml:space="preserve"> monthly u</w:t>
            </w:r>
            <w:r>
              <w:rPr>
                <w:rFonts w:ascii="Century Gothic" w:eastAsia="Calibri" w:hAnsi="Century Gothic" w:cs="Arial"/>
                <w:bCs/>
                <w:color w:val="000000" w:themeColor="text1"/>
                <w:sz w:val="16"/>
                <w:szCs w:val="16"/>
              </w:rPr>
              <w:t xml:space="preserve">pdated B2B </w:t>
            </w:r>
            <w:r w:rsidR="00DB02F4" w:rsidRPr="00FA6B39">
              <w:rPr>
                <w:rFonts w:ascii="Century Gothic" w:eastAsia="Calibri" w:hAnsi="Century Gothic" w:cs="Arial"/>
                <w:bCs/>
                <w:color w:val="000000" w:themeColor="text1"/>
                <w:sz w:val="16"/>
                <w:szCs w:val="16"/>
              </w:rPr>
              <w:t xml:space="preserve">report </w:t>
            </w:r>
          </w:p>
        </w:tc>
        <w:tc>
          <w:tcPr>
            <w:tcW w:w="1078"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078"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Acknowledgement of receipt</w:t>
            </w:r>
          </w:p>
        </w:tc>
        <w:tc>
          <w:tcPr>
            <w:tcW w:w="1036"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Sept 2016</w:t>
            </w:r>
          </w:p>
        </w:tc>
        <w:tc>
          <w:tcPr>
            <w:tcW w:w="1134"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B2B Diagnostic Report by Dec 2016</w:t>
            </w:r>
          </w:p>
        </w:tc>
        <w:tc>
          <w:tcPr>
            <w:tcW w:w="1134" w:type="dxa"/>
          </w:tcPr>
          <w:p w:rsidR="00DB02F4" w:rsidRPr="00FA6B39" w:rsidRDefault="0030156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3 monthly  </w:t>
            </w:r>
            <w:r w:rsidR="00DB02F4" w:rsidRPr="00FA6B39">
              <w:rPr>
                <w:rFonts w:ascii="Century Gothic" w:eastAsia="Calibri" w:hAnsi="Century Gothic" w:cs="Arial"/>
                <w:bCs/>
                <w:color w:val="000000" w:themeColor="text1"/>
                <w:sz w:val="16"/>
                <w:szCs w:val="16"/>
              </w:rPr>
              <w:t>updated B2B Diagnostic Report by March 2017</w:t>
            </w:r>
          </w:p>
        </w:tc>
        <w:tc>
          <w:tcPr>
            <w:tcW w:w="1009" w:type="dxa"/>
          </w:tcPr>
          <w:p w:rsidR="00DB02F4" w:rsidRPr="00FA6B39" w:rsidRDefault="0030156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3 monthly </w:t>
            </w:r>
            <w:r w:rsidR="00DB02F4" w:rsidRPr="00FA6B39">
              <w:rPr>
                <w:rFonts w:ascii="Century Gothic" w:eastAsia="Calibri" w:hAnsi="Century Gothic" w:cs="Arial"/>
                <w:bCs/>
                <w:color w:val="000000" w:themeColor="text1"/>
                <w:sz w:val="16"/>
                <w:szCs w:val="16"/>
              </w:rPr>
              <w:t>updated B2B Diagnostic Report by June 2017</w:t>
            </w:r>
          </w:p>
        </w:tc>
        <w:tc>
          <w:tcPr>
            <w:tcW w:w="1079"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Proof of submission of the updated B2B report to IDP Unit  (Acknowledgment of receipt)</w:t>
            </w:r>
          </w:p>
        </w:tc>
      </w:tr>
      <w:tr w:rsidR="00FA6B39" w:rsidRPr="00FA6B39" w:rsidTr="003E4427">
        <w:tc>
          <w:tcPr>
            <w:tcW w:w="534"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3</w:t>
            </w:r>
          </w:p>
        </w:tc>
        <w:tc>
          <w:tcPr>
            <w:tcW w:w="1417"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134" w:type="dxa"/>
          </w:tcPr>
          <w:p w:rsidR="00DB02F4" w:rsidRPr="00FA6B39"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Good Governance and public participation</w:t>
            </w:r>
          </w:p>
        </w:tc>
        <w:tc>
          <w:tcPr>
            <w:tcW w:w="1418" w:type="dxa"/>
            <w:vMerge/>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67"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DB02F4" w:rsidRPr="00FA6B39" w:rsidRDefault="0042271E"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 xml:space="preserve">Conducting of ISO Audit report </w:t>
            </w:r>
            <w:r w:rsidR="00C801C4">
              <w:rPr>
                <w:rFonts w:ascii="Century Gothic" w:hAnsi="Century Gothic" w:cs="Arial"/>
                <w:bCs/>
                <w:color w:val="000000" w:themeColor="text1"/>
                <w:sz w:val="16"/>
                <w:szCs w:val="16"/>
              </w:rPr>
              <w:t>by March 2017</w:t>
            </w:r>
          </w:p>
        </w:tc>
        <w:tc>
          <w:tcPr>
            <w:tcW w:w="1203" w:type="dxa"/>
          </w:tcPr>
          <w:p w:rsidR="00DB02F4" w:rsidRPr="00FA6B39" w:rsidRDefault="00C801C4"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Conducting of ISO Audit report by March 2017</w:t>
            </w:r>
          </w:p>
        </w:tc>
        <w:tc>
          <w:tcPr>
            <w:tcW w:w="1078"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New KPI</w:t>
            </w:r>
          </w:p>
        </w:tc>
        <w:tc>
          <w:tcPr>
            <w:tcW w:w="1078"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Acknowledgement of receipt</w:t>
            </w:r>
          </w:p>
        </w:tc>
        <w:tc>
          <w:tcPr>
            <w:tcW w:w="1036"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departmental register on ISO audit findings by Sept 2016</w:t>
            </w:r>
          </w:p>
        </w:tc>
        <w:tc>
          <w:tcPr>
            <w:tcW w:w="1134" w:type="dxa"/>
          </w:tcPr>
          <w:p w:rsidR="00DB02F4" w:rsidRPr="00FA6B39"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A6B39">
              <w:rPr>
                <w:rFonts w:ascii="Century Gothic" w:eastAsia="Calibri" w:hAnsi="Century Gothic" w:cs="Arial"/>
                <w:bCs/>
                <w:color w:val="000000" w:themeColor="text1"/>
                <w:sz w:val="16"/>
                <w:szCs w:val="16"/>
              </w:rPr>
              <w:t>Quarterly updated departmental register on ISO audit findings by Dec</w:t>
            </w:r>
            <w:r w:rsidR="00EA5A56">
              <w:rPr>
                <w:rFonts w:ascii="Century Gothic" w:eastAsia="Calibri" w:hAnsi="Century Gothic" w:cs="Arial"/>
                <w:bCs/>
                <w:color w:val="000000" w:themeColor="text1"/>
                <w:sz w:val="16"/>
                <w:szCs w:val="16"/>
              </w:rPr>
              <w:t xml:space="preserve"> </w:t>
            </w:r>
            <w:r w:rsidRPr="00FA6B39">
              <w:rPr>
                <w:rFonts w:ascii="Century Gothic" w:eastAsia="Calibri" w:hAnsi="Century Gothic" w:cs="Arial"/>
                <w:bCs/>
                <w:color w:val="000000" w:themeColor="text1"/>
                <w:sz w:val="16"/>
                <w:szCs w:val="16"/>
              </w:rPr>
              <w:t>2016</w:t>
            </w:r>
          </w:p>
        </w:tc>
        <w:tc>
          <w:tcPr>
            <w:tcW w:w="1134" w:type="dxa"/>
          </w:tcPr>
          <w:p w:rsidR="00DB02F4" w:rsidRPr="00FA6B39" w:rsidRDefault="0042271E"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Conducting of ISO Audit by March</w:t>
            </w:r>
          </w:p>
        </w:tc>
        <w:tc>
          <w:tcPr>
            <w:tcW w:w="1009" w:type="dxa"/>
          </w:tcPr>
          <w:p w:rsidR="00DB02F4" w:rsidRPr="00FA6B39" w:rsidRDefault="0042271E"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079" w:type="dxa"/>
          </w:tcPr>
          <w:p w:rsidR="00DB02F4" w:rsidRPr="00FA6B39" w:rsidRDefault="0042271E"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ISO Audit report</w:t>
            </w:r>
          </w:p>
        </w:tc>
      </w:tr>
      <w:tr w:rsidR="00776023" w:rsidRPr="00FA6B39" w:rsidTr="003E4427">
        <w:tc>
          <w:tcPr>
            <w:tcW w:w="534" w:type="dxa"/>
          </w:tcPr>
          <w:p w:rsidR="00776023" w:rsidRPr="00FA6B39" w:rsidRDefault="00776023"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Pr>
                <w:rFonts w:ascii="Century Gothic" w:eastAsia="Calibri" w:hAnsi="Century Gothic" w:cs="Arial"/>
                <w:b/>
                <w:bCs/>
                <w:color w:val="000000" w:themeColor="text1"/>
                <w:sz w:val="16"/>
                <w:szCs w:val="16"/>
              </w:rPr>
              <w:t>3</w:t>
            </w:r>
          </w:p>
        </w:tc>
        <w:tc>
          <w:tcPr>
            <w:tcW w:w="1417" w:type="dxa"/>
          </w:tcPr>
          <w:p w:rsidR="00776023" w:rsidRPr="00776023" w:rsidRDefault="00776023"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776023" w:rsidRPr="00776023" w:rsidRDefault="00776023"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418" w:type="dxa"/>
            <w:vAlign w:val="center"/>
          </w:tcPr>
          <w:p w:rsidR="00776023" w:rsidRPr="00FA6B39" w:rsidRDefault="00776023"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A6B39">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567" w:type="dxa"/>
          </w:tcPr>
          <w:p w:rsidR="00776023" w:rsidRPr="00FA6B39"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shd w:val="clear" w:color="auto" w:fill="auto"/>
          </w:tcPr>
          <w:p w:rsidR="00776023" w:rsidRPr="00FF3667" w:rsidRDefault="00776023" w:rsidP="00DA3109">
            <w:pPr>
              <w:rPr>
                <w:rFonts w:ascii="Century Gothic" w:eastAsia="Times New Roman" w:hAnsi="Century Gothic" w:cs="Times New Roman"/>
                <w:color w:val="000000" w:themeColor="text1"/>
                <w:sz w:val="16"/>
                <w:szCs w:val="16"/>
                <w:lang w:val="en-US"/>
              </w:rPr>
            </w:pPr>
            <w:r w:rsidRPr="00FF3667">
              <w:rPr>
                <w:rFonts w:ascii="Century Gothic" w:eastAsia="Times New Roman" w:hAnsi="Century Gothic" w:cs="Times New Roman"/>
                <w:color w:val="000000" w:themeColor="text1"/>
                <w:sz w:val="16"/>
                <w:szCs w:val="16"/>
                <w:lang w:val="en-US"/>
              </w:rPr>
              <w:t xml:space="preserve">Summary of </w:t>
            </w:r>
            <w:r w:rsidR="00232945" w:rsidRPr="00FF3667">
              <w:rPr>
                <w:rFonts w:ascii="Century Gothic" w:eastAsia="Times New Roman" w:hAnsi="Century Gothic" w:cs="Times New Roman"/>
                <w:color w:val="000000" w:themeColor="text1"/>
                <w:sz w:val="16"/>
                <w:szCs w:val="16"/>
                <w:lang w:val="en-US"/>
              </w:rPr>
              <w:t xml:space="preserve">62 </w:t>
            </w:r>
            <w:r w:rsidRPr="00FF3667">
              <w:rPr>
                <w:rFonts w:ascii="Century Gothic" w:eastAsia="Times New Roman" w:hAnsi="Century Gothic" w:cs="Times New Roman"/>
                <w:color w:val="000000" w:themeColor="text1"/>
                <w:sz w:val="16"/>
                <w:szCs w:val="16"/>
                <w:lang w:val="en-US"/>
              </w:rPr>
              <w:t>AG action</w:t>
            </w:r>
            <w:r w:rsidR="00FF3667" w:rsidRPr="00FF3667">
              <w:rPr>
                <w:rFonts w:ascii="Century Gothic" w:eastAsia="Times New Roman" w:hAnsi="Century Gothic" w:cs="Times New Roman"/>
                <w:color w:val="000000" w:themeColor="text1"/>
                <w:sz w:val="16"/>
                <w:szCs w:val="16"/>
                <w:lang w:val="en-US"/>
              </w:rPr>
              <w:t xml:space="preserve"> plans resolved and implemented</w:t>
            </w:r>
          </w:p>
          <w:p w:rsidR="00776023" w:rsidRPr="00FF366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03" w:type="dxa"/>
            <w:shd w:val="clear" w:color="auto" w:fill="auto"/>
          </w:tcPr>
          <w:p w:rsidR="00776023" w:rsidRPr="00FF3667" w:rsidRDefault="00232945"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F3667">
              <w:rPr>
                <w:rFonts w:ascii="Century Gothic" w:eastAsia="Calibri" w:hAnsi="Century Gothic" w:cs="Times New Roman"/>
                <w:color w:val="000000" w:themeColor="text1"/>
                <w:sz w:val="16"/>
                <w:szCs w:val="16"/>
              </w:rPr>
              <w:t>Resolve 62 queries t</w:t>
            </w:r>
            <w:r w:rsidR="00776023" w:rsidRPr="00FF3667">
              <w:rPr>
                <w:rFonts w:ascii="Century Gothic" w:eastAsia="Calibri" w:hAnsi="Century Gothic" w:cs="Times New Roman"/>
                <w:color w:val="000000" w:themeColor="text1"/>
                <w:sz w:val="16"/>
                <w:szCs w:val="16"/>
              </w:rPr>
              <w:t>o achieve clean audit on previous years queries</w:t>
            </w:r>
          </w:p>
        </w:tc>
        <w:tc>
          <w:tcPr>
            <w:tcW w:w="1078" w:type="dxa"/>
            <w:shd w:val="clear" w:color="auto" w:fill="auto"/>
          </w:tcPr>
          <w:p w:rsidR="00776023" w:rsidRPr="00FF366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F3667">
              <w:rPr>
                <w:rFonts w:ascii="Century Gothic" w:eastAsia="Calibri" w:hAnsi="Century Gothic" w:cs="Arial"/>
                <w:bCs/>
                <w:color w:val="000000" w:themeColor="text1"/>
                <w:sz w:val="16"/>
                <w:szCs w:val="16"/>
              </w:rPr>
              <w:t>New KPI</w:t>
            </w:r>
          </w:p>
        </w:tc>
        <w:tc>
          <w:tcPr>
            <w:tcW w:w="1078" w:type="dxa"/>
            <w:shd w:val="clear" w:color="auto" w:fill="auto"/>
          </w:tcPr>
          <w:p w:rsidR="00776023" w:rsidRPr="00FF366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F3667">
              <w:rPr>
                <w:rFonts w:ascii="Century Gothic" w:eastAsia="Times New Roman" w:hAnsi="Century Gothic" w:cs="Times New Roman"/>
                <w:color w:val="000000" w:themeColor="text1"/>
                <w:sz w:val="16"/>
                <w:szCs w:val="16"/>
              </w:rPr>
              <w:t>AG findings in the current year</w:t>
            </w:r>
          </w:p>
        </w:tc>
        <w:tc>
          <w:tcPr>
            <w:tcW w:w="1036" w:type="dxa"/>
            <w:shd w:val="clear" w:color="auto" w:fill="auto"/>
          </w:tcPr>
          <w:p w:rsidR="00776023" w:rsidRPr="00FF3667" w:rsidRDefault="00776023" w:rsidP="00FA6B39">
            <w:pPr>
              <w:rPr>
                <w:rFonts w:ascii="Century Gothic" w:eastAsia="Calibri" w:hAnsi="Century Gothic" w:cs="Arial"/>
                <w:bCs/>
                <w:color w:val="000000" w:themeColor="text1"/>
                <w:sz w:val="16"/>
                <w:szCs w:val="16"/>
              </w:rPr>
            </w:pPr>
            <w:r w:rsidRPr="00FF3667">
              <w:rPr>
                <w:rFonts w:ascii="Century Gothic" w:eastAsia="Calibri" w:hAnsi="Century Gothic" w:cs="Arial"/>
                <w:bCs/>
                <w:color w:val="000000" w:themeColor="text1"/>
                <w:sz w:val="16"/>
                <w:szCs w:val="16"/>
              </w:rPr>
              <w:t>Aggregate municipal Summary of action plan queries</w:t>
            </w:r>
          </w:p>
        </w:tc>
        <w:tc>
          <w:tcPr>
            <w:tcW w:w="1134" w:type="dxa"/>
            <w:shd w:val="clear" w:color="auto" w:fill="auto"/>
          </w:tcPr>
          <w:p w:rsidR="00776023" w:rsidRPr="00FF3667" w:rsidRDefault="00776023">
            <w:pPr>
              <w:rPr>
                <w:color w:val="000000" w:themeColor="text1"/>
              </w:rPr>
            </w:pPr>
            <w:r w:rsidRPr="00FF3667">
              <w:rPr>
                <w:rFonts w:ascii="Century Gothic" w:eastAsia="Calibri" w:hAnsi="Century Gothic" w:cs="Arial"/>
                <w:bCs/>
                <w:color w:val="000000" w:themeColor="text1"/>
                <w:sz w:val="16"/>
                <w:szCs w:val="16"/>
              </w:rPr>
              <w:t>Aggregate municipal Summary of action plan queries</w:t>
            </w:r>
          </w:p>
        </w:tc>
        <w:tc>
          <w:tcPr>
            <w:tcW w:w="1134" w:type="dxa"/>
            <w:shd w:val="clear" w:color="auto" w:fill="auto"/>
          </w:tcPr>
          <w:p w:rsidR="00776023" w:rsidRPr="00FF3667" w:rsidRDefault="00776023" w:rsidP="00DB432A">
            <w:pPr>
              <w:rPr>
                <w:color w:val="000000" w:themeColor="text1"/>
              </w:rPr>
            </w:pPr>
            <w:r w:rsidRPr="00FF3667">
              <w:rPr>
                <w:rFonts w:ascii="Century Gothic" w:eastAsia="Calibri" w:hAnsi="Century Gothic" w:cs="Arial"/>
                <w:bCs/>
                <w:color w:val="000000" w:themeColor="text1"/>
                <w:sz w:val="16"/>
                <w:szCs w:val="16"/>
              </w:rPr>
              <w:t xml:space="preserve">Aggregate municipal Summary of </w:t>
            </w:r>
            <w:r w:rsidR="00DB432A" w:rsidRPr="00FF3667">
              <w:rPr>
                <w:rFonts w:ascii="Century Gothic" w:eastAsia="Calibri" w:hAnsi="Century Gothic" w:cs="Arial"/>
                <w:bCs/>
                <w:color w:val="000000" w:themeColor="text1"/>
                <w:sz w:val="16"/>
                <w:szCs w:val="16"/>
              </w:rPr>
              <w:t>31 (50%)</w:t>
            </w:r>
            <w:r w:rsidR="00232945" w:rsidRPr="00FF3667">
              <w:rPr>
                <w:rFonts w:ascii="Century Gothic" w:eastAsia="Calibri" w:hAnsi="Century Gothic" w:cs="Arial"/>
                <w:bCs/>
                <w:color w:val="000000" w:themeColor="text1"/>
                <w:sz w:val="16"/>
                <w:szCs w:val="16"/>
              </w:rPr>
              <w:t xml:space="preserve"> </w:t>
            </w:r>
            <w:r w:rsidRPr="00FF3667">
              <w:rPr>
                <w:rFonts w:ascii="Century Gothic" w:eastAsia="Calibri" w:hAnsi="Century Gothic" w:cs="Arial"/>
                <w:bCs/>
                <w:color w:val="000000" w:themeColor="text1"/>
                <w:sz w:val="16"/>
                <w:szCs w:val="16"/>
              </w:rPr>
              <w:t>action plan queries</w:t>
            </w:r>
          </w:p>
        </w:tc>
        <w:tc>
          <w:tcPr>
            <w:tcW w:w="1009" w:type="dxa"/>
            <w:shd w:val="clear" w:color="auto" w:fill="auto"/>
          </w:tcPr>
          <w:p w:rsidR="00776023" w:rsidRPr="00FF3667" w:rsidRDefault="00776023">
            <w:pPr>
              <w:rPr>
                <w:color w:val="000000" w:themeColor="text1"/>
              </w:rPr>
            </w:pPr>
            <w:r w:rsidRPr="00FF3667">
              <w:rPr>
                <w:rFonts w:ascii="Century Gothic" w:eastAsia="Calibri" w:hAnsi="Century Gothic" w:cs="Arial"/>
                <w:bCs/>
                <w:color w:val="000000" w:themeColor="text1"/>
                <w:sz w:val="16"/>
                <w:szCs w:val="16"/>
              </w:rPr>
              <w:t xml:space="preserve">Aggregate municipal Summary of </w:t>
            </w:r>
            <w:r w:rsidR="00DB432A" w:rsidRPr="00FF3667">
              <w:rPr>
                <w:rFonts w:ascii="Century Gothic" w:eastAsia="Calibri" w:hAnsi="Century Gothic" w:cs="Arial"/>
                <w:bCs/>
                <w:color w:val="000000" w:themeColor="text1"/>
                <w:sz w:val="16"/>
                <w:szCs w:val="16"/>
              </w:rPr>
              <w:t xml:space="preserve">31 </w:t>
            </w:r>
            <w:r w:rsidR="00FF3667" w:rsidRPr="00FF3667">
              <w:rPr>
                <w:rFonts w:ascii="Century Gothic" w:eastAsia="Calibri" w:hAnsi="Century Gothic" w:cs="Arial"/>
                <w:bCs/>
                <w:color w:val="000000" w:themeColor="text1"/>
                <w:sz w:val="16"/>
                <w:szCs w:val="16"/>
              </w:rPr>
              <w:t>(50%</w:t>
            </w:r>
            <w:r w:rsidR="00DB432A" w:rsidRPr="00FF3667">
              <w:rPr>
                <w:rFonts w:ascii="Century Gothic" w:eastAsia="Calibri" w:hAnsi="Century Gothic" w:cs="Arial"/>
                <w:bCs/>
                <w:color w:val="000000" w:themeColor="text1"/>
                <w:sz w:val="16"/>
                <w:szCs w:val="16"/>
              </w:rPr>
              <w:t xml:space="preserve">) </w:t>
            </w:r>
            <w:r w:rsidRPr="00FF3667">
              <w:rPr>
                <w:rFonts w:ascii="Century Gothic" w:eastAsia="Calibri" w:hAnsi="Century Gothic" w:cs="Arial"/>
                <w:bCs/>
                <w:color w:val="000000" w:themeColor="text1"/>
                <w:sz w:val="16"/>
                <w:szCs w:val="16"/>
              </w:rPr>
              <w:t>action plan queries</w:t>
            </w:r>
          </w:p>
        </w:tc>
        <w:tc>
          <w:tcPr>
            <w:tcW w:w="1079" w:type="dxa"/>
            <w:shd w:val="clear" w:color="auto" w:fill="auto"/>
          </w:tcPr>
          <w:p w:rsidR="00776023" w:rsidRPr="00FF366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FF3667">
              <w:rPr>
                <w:rFonts w:ascii="Century Gothic" w:eastAsia="Calibri" w:hAnsi="Century Gothic" w:cs="Arial"/>
                <w:bCs/>
                <w:color w:val="000000" w:themeColor="text1"/>
                <w:sz w:val="16"/>
                <w:szCs w:val="16"/>
              </w:rPr>
              <w:t>Quarterly Action plan reports submitted</w:t>
            </w:r>
          </w:p>
        </w:tc>
      </w:tr>
    </w:tbl>
    <w:p w:rsidR="006F0D8C" w:rsidRDefault="006F0D8C"/>
    <w:p w:rsidR="009A278C" w:rsidRDefault="009A278C"/>
    <w:p w:rsidR="009A278C" w:rsidRDefault="009A278C"/>
    <w:p w:rsidR="009A278C" w:rsidRDefault="009A278C"/>
    <w:p w:rsidR="009A278C" w:rsidRDefault="009A278C"/>
    <w:p w:rsidR="00EF1197" w:rsidRPr="00776023" w:rsidRDefault="006F0D8C" w:rsidP="00776023">
      <w:pPr>
        <w:widowControl w:val="0"/>
        <w:autoSpaceDE w:val="0"/>
        <w:autoSpaceDN w:val="0"/>
        <w:adjustRightInd w:val="0"/>
        <w:spacing w:before="35" w:after="160" w:line="259" w:lineRule="auto"/>
        <w:rPr>
          <w:rFonts w:ascii="Century Gothic" w:eastAsia="Calibri" w:hAnsi="Century Gothic" w:cs="Arial"/>
          <w:b/>
          <w:bCs/>
        </w:rPr>
      </w:pPr>
      <w:r w:rsidRPr="00776023">
        <w:rPr>
          <w:rFonts w:ascii="Century Gothic" w:eastAsia="Calibri" w:hAnsi="Century Gothic" w:cs="Arial"/>
          <w:b/>
          <w:bCs/>
        </w:rPr>
        <w:t>HUMAN RESOURCES DEPARTMENT</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276"/>
        <w:gridCol w:w="1275"/>
        <w:gridCol w:w="1147"/>
        <w:gridCol w:w="1078"/>
        <w:gridCol w:w="1036"/>
        <w:gridCol w:w="992"/>
        <w:gridCol w:w="1134"/>
        <w:gridCol w:w="1151"/>
        <w:gridCol w:w="1079"/>
      </w:tblGrid>
      <w:tr w:rsidR="00983A9A" w:rsidRPr="00776023" w:rsidTr="00CE306D">
        <w:trPr>
          <w:tblHeader/>
        </w:trPr>
        <w:tc>
          <w:tcPr>
            <w:tcW w:w="534"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KPA No</w:t>
            </w:r>
          </w:p>
        </w:tc>
        <w:tc>
          <w:tcPr>
            <w:tcW w:w="1417"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Municipal Strategic Objective (SOs)</w:t>
            </w:r>
          </w:p>
        </w:tc>
        <w:tc>
          <w:tcPr>
            <w:tcW w:w="1228"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Municipal Strategic Objective (Departmental)</w:t>
            </w:r>
          </w:p>
        </w:tc>
        <w:tc>
          <w:tcPr>
            <w:tcW w:w="615"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SO No</w:t>
            </w:r>
          </w:p>
        </w:tc>
        <w:tc>
          <w:tcPr>
            <w:tcW w:w="1276"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Key performance indicator(s)</w:t>
            </w:r>
          </w:p>
        </w:tc>
        <w:tc>
          <w:tcPr>
            <w:tcW w:w="1275"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Annual Target</w:t>
            </w:r>
          </w:p>
        </w:tc>
        <w:tc>
          <w:tcPr>
            <w:tcW w:w="1147"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Baseline</w:t>
            </w:r>
          </w:p>
        </w:tc>
        <w:tc>
          <w:tcPr>
            <w:tcW w:w="1078"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Unit of measurement</w:t>
            </w:r>
          </w:p>
        </w:tc>
        <w:tc>
          <w:tcPr>
            <w:tcW w:w="1036"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Q1</w:t>
            </w:r>
          </w:p>
        </w:tc>
        <w:tc>
          <w:tcPr>
            <w:tcW w:w="992"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Q2</w:t>
            </w:r>
          </w:p>
        </w:tc>
        <w:tc>
          <w:tcPr>
            <w:tcW w:w="1134"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Q3</w:t>
            </w:r>
          </w:p>
        </w:tc>
        <w:tc>
          <w:tcPr>
            <w:tcW w:w="1151"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Q4</w:t>
            </w:r>
          </w:p>
        </w:tc>
        <w:tc>
          <w:tcPr>
            <w:tcW w:w="1079" w:type="dxa"/>
            <w:shd w:val="clear" w:color="auto" w:fill="B8CCE4" w:themeFill="accent1" w:themeFillTint="66"/>
          </w:tcPr>
          <w:p w:rsidR="00983A9A" w:rsidRPr="00776023" w:rsidRDefault="00983A9A" w:rsidP="00983A9A">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POE</w:t>
            </w:r>
          </w:p>
        </w:tc>
      </w:tr>
      <w:tr w:rsidR="00F612BE" w:rsidRPr="00776023" w:rsidTr="00CE306D">
        <w:tc>
          <w:tcPr>
            <w:tcW w:w="534"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restart"/>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Administration</w:t>
            </w:r>
          </w:p>
        </w:tc>
        <w:tc>
          <w:tcPr>
            <w:tcW w:w="1134" w:type="dxa"/>
            <w:vMerge w:val="restart"/>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in Mohokare</w:t>
            </w:r>
          </w:p>
        </w:tc>
        <w:tc>
          <w:tcPr>
            <w:tcW w:w="1228" w:type="dxa"/>
            <w:vMerge w:val="restart"/>
            <w:vAlign w:val="center"/>
          </w:tcPr>
          <w:p w:rsidR="00F612BE" w:rsidRPr="00776023" w:rsidRDefault="00F612BE" w:rsidP="00F612BE">
            <w:pPr>
              <w:rPr>
                <w:rFonts w:ascii="Garamond" w:hAnsi="Garamond"/>
                <w:b/>
                <w:color w:val="000000" w:themeColor="text1"/>
                <w:sz w:val="20"/>
                <w:szCs w:val="20"/>
              </w:rPr>
            </w:pPr>
            <w:r w:rsidRPr="00776023">
              <w:rPr>
                <w:rFonts w:ascii="Century Gothic" w:eastAsia="Calibri" w:hAnsi="Century Gothic" w:cs="Arial"/>
                <w:b/>
                <w:bCs/>
                <w:color w:val="000000" w:themeColor="text1"/>
                <w:sz w:val="16"/>
                <w:szCs w:val="16"/>
                <w:lang w:val="en-US"/>
              </w:rPr>
              <w:t>Annual review and implementation of the Human Resource Development Strategy by June 2017</w:t>
            </w:r>
          </w:p>
        </w:tc>
        <w:tc>
          <w:tcPr>
            <w:tcW w:w="615" w:type="dxa"/>
            <w:vMerge w:val="restart"/>
          </w:tcPr>
          <w:p w:rsidR="00F612BE" w:rsidRPr="00776023" w:rsidRDefault="00F612BE" w:rsidP="00F612BE">
            <w:pPr>
              <w:rPr>
                <w:rFonts w:ascii="Century Gothic" w:eastAsia="Calibri" w:hAnsi="Century Gothic" w:cs="Times New Roman"/>
                <w:color w:val="000000" w:themeColor="text1"/>
                <w:sz w:val="16"/>
                <w:szCs w:val="16"/>
              </w:rPr>
            </w:pPr>
          </w:p>
        </w:tc>
        <w:tc>
          <w:tcPr>
            <w:tcW w:w="1276" w:type="dxa"/>
          </w:tcPr>
          <w:p w:rsidR="00F612BE" w:rsidRPr="00776023" w:rsidRDefault="00F612BE" w:rsidP="00F612BE">
            <w:pPr>
              <w:rPr>
                <w:rFonts w:ascii="Century Gothic" w:eastAsia="Calibri" w:hAnsi="Century Gothic" w:cs="Times New Roman"/>
                <w:color w:val="000000" w:themeColor="text1"/>
                <w:sz w:val="16"/>
                <w:szCs w:val="16"/>
              </w:rPr>
            </w:pPr>
            <w:r w:rsidRPr="00776023">
              <w:rPr>
                <w:rFonts w:ascii="Century Gothic" w:eastAsia="Calibri" w:hAnsi="Century Gothic" w:cs="Times New Roman"/>
                <w:color w:val="000000" w:themeColor="text1"/>
                <w:sz w:val="16"/>
                <w:szCs w:val="16"/>
              </w:rPr>
              <w:t>Reviewed HRD Strategy by June 2017</w:t>
            </w:r>
          </w:p>
        </w:tc>
        <w:tc>
          <w:tcPr>
            <w:tcW w:w="1275" w:type="dxa"/>
          </w:tcPr>
          <w:p w:rsidR="00F612BE" w:rsidRPr="00776023" w:rsidRDefault="00F612BE" w:rsidP="00F612BE">
            <w:pPr>
              <w:rPr>
                <w:rFonts w:ascii="Century Gothic" w:eastAsia="Calibri" w:hAnsi="Century Gothic" w:cs="Arial"/>
                <w:color w:val="000000" w:themeColor="text1"/>
                <w:sz w:val="16"/>
                <w:szCs w:val="16"/>
              </w:rPr>
            </w:pPr>
            <w:r w:rsidRPr="00776023">
              <w:rPr>
                <w:rFonts w:ascii="Century Gothic" w:eastAsia="Calibri" w:hAnsi="Century Gothic" w:cs="Times New Roman"/>
                <w:color w:val="000000" w:themeColor="text1"/>
                <w:sz w:val="16"/>
                <w:szCs w:val="16"/>
              </w:rPr>
              <w:t>Reviewed HRD Strategy by June 2017</w:t>
            </w:r>
          </w:p>
        </w:tc>
        <w:tc>
          <w:tcPr>
            <w:tcW w:w="114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Adopted 2015/2016 HRD Strategy</w:t>
            </w:r>
          </w:p>
        </w:tc>
        <w:tc>
          <w:tcPr>
            <w:tcW w:w="1078" w:type="dxa"/>
          </w:tcPr>
          <w:p w:rsidR="00F612BE" w:rsidRPr="00776023" w:rsidRDefault="004D76C9" w:rsidP="00F612BE">
            <w:pPr>
              <w:rPr>
                <w:rFonts w:ascii="Century Gothic" w:eastAsia="Calibri" w:hAnsi="Century Gothic" w:cs="Times New Roman"/>
                <w:color w:val="000000" w:themeColor="text1"/>
                <w:sz w:val="16"/>
                <w:szCs w:val="16"/>
              </w:rPr>
            </w:pPr>
            <w:r w:rsidRPr="00776023">
              <w:rPr>
                <w:rFonts w:ascii="Century Gothic" w:eastAsia="Calibri" w:hAnsi="Century Gothic" w:cs="Times New Roman"/>
                <w:color w:val="000000" w:themeColor="text1"/>
                <w:sz w:val="16"/>
                <w:szCs w:val="16"/>
              </w:rPr>
              <w:t>Reviewed Strategy</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rPr>
                <w:rFonts w:ascii="Century Gothic" w:eastAsia="Calibri" w:hAnsi="Century Gothic" w:cs="Times New Roman"/>
                <w:color w:val="000000" w:themeColor="text1"/>
                <w:sz w:val="16"/>
                <w:szCs w:val="16"/>
              </w:rPr>
            </w:pPr>
            <w:r w:rsidRPr="00776023">
              <w:rPr>
                <w:rFonts w:ascii="Century Gothic" w:eastAsia="Calibri" w:hAnsi="Century Gothic" w:cs="Times New Roman"/>
                <w:color w:val="000000" w:themeColor="text1"/>
                <w:sz w:val="16"/>
                <w:szCs w:val="16"/>
              </w:rPr>
              <w:t>Submit draft 2017/2018 Strategy to Sec 79 and Council by March 2017</w:t>
            </w:r>
          </w:p>
        </w:tc>
        <w:tc>
          <w:tcPr>
            <w:tcW w:w="1151" w:type="dxa"/>
          </w:tcPr>
          <w:p w:rsidR="00F612BE" w:rsidRPr="00776023" w:rsidRDefault="00F612BE" w:rsidP="00F612BE">
            <w:pPr>
              <w:rPr>
                <w:rFonts w:ascii="Century Gothic" w:eastAsia="Calibri" w:hAnsi="Century Gothic" w:cs="Times New Roman"/>
                <w:color w:val="000000" w:themeColor="text1"/>
                <w:sz w:val="16"/>
                <w:szCs w:val="16"/>
              </w:rPr>
            </w:pPr>
            <w:r w:rsidRPr="00776023">
              <w:rPr>
                <w:rFonts w:ascii="Century Gothic" w:eastAsia="Calibri" w:hAnsi="Century Gothic" w:cs="Times New Roman"/>
                <w:color w:val="000000" w:themeColor="text1"/>
                <w:sz w:val="16"/>
                <w:szCs w:val="16"/>
              </w:rPr>
              <w:t>Final reviewed 2016/2017HRD Strategy submitted to Council by May 2017</w:t>
            </w:r>
          </w:p>
        </w:tc>
        <w:tc>
          <w:tcPr>
            <w:tcW w:w="1079" w:type="dxa"/>
          </w:tcPr>
          <w:p w:rsidR="00F612BE" w:rsidRPr="00776023" w:rsidRDefault="00F612BE" w:rsidP="00F612BE">
            <w:pPr>
              <w:rPr>
                <w:rFonts w:ascii="Century Gothic" w:eastAsia="Calibri" w:hAnsi="Century Gothic" w:cs="Times New Roman"/>
                <w:color w:val="000000" w:themeColor="text1"/>
                <w:sz w:val="16"/>
                <w:szCs w:val="16"/>
              </w:rPr>
            </w:pPr>
            <w:r w:rsidRPr="00776023">
              <w:rPr>
                <w:rFonts w:ascii="Century Gothic" w:eastAsia="Calibri" w:hAnsi="Century Gothic" w:cs="Times New Roman"/>
                <w:color w:val="000000" w:themeColor="text1"/>
                <w:sz w:val="16"/>
                <w:szCs w:val="16"/>
              </w:rPr>
              <w:t>Council resolution and copy of adopted reviewed strategy</w:t>
            </w:r>
          </w:p>
          <w:p w:rsidR="00F612BE" w:rsidRPr="00776023" w:rsidRDefault="00F612BE" w:rsidP="00F612BE">
            <w:pPr>
              <w:rPr>
                <w:rFonts w:ascii="Century Gothic" w:eastAsia="Calibri" w:hAnsi="Century Gothic" w:cs="Times New Roman"/>
                <w:color w:val="000000" w:themeColor="text1"/>
                <w:sz w:val="16"/>
                <w:szCs w:val="16"/>
              </w:rPr>
            </w:pPr>
          </w:p>
          <w:p w:rsidR="00F612BE" w:rsidRPr="00776023" w:rsidRDefault="00F612BE" w:rsidP="00F612BE">
            <w:pPr>
              <w:rPr>
                <w:rFonts w:ascii="Century Gothic" w:eastAsia="Calibri" w:hAnsi="Century Gothic" w:cs="Times New Roman"/>
                <w:color w:val="000000" w:themeColor="text1"/>
                <w:sz w:val="16"/>
                <w:szCs w:val="16"/>
              </w:rPr>
            </w:pPr>
          </w:p>
        </w:tc>
      </w:tr>
      <w:tr w:rsidR="00CD0A8B" w:rsidRPr="00776023" w:rsidTr="001613DB">
        <w:trPr>
          <w:trHeight w:val="1371"/>
        </w:trPr>
        <w:tc>
          <w:tcPr>
            <w:tcW w:w="534" w:type="dxa"/>
          </w:tcPr>
          <w:p w:rsidR="00CD0A8B" w:rsidRPr="00776023" w:rsidRDefault="00CD0A8B"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ign w:val="center"/>
          </w:tcPr>
          <w:p w:rsidR="00CD0A8B" w:rsidRPr="00776023" w:rsidRDefault="00CD0A8B"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vAlign w:val="center"/>
          </w:tcPr>
          <w:p w:rsidR="00CD0A8B" w:rsidRPr="00776023" w:rsidRDefault="00CD0A8B"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228" w:type="dxa"/>
            <w:vMerge/>
            <w:vAlign w:val="center"/>
          </w:tcPr>
          <w:p w:rsidR="00CD0A8B" w:rsidRPr="00776023" w:rsidRDefault="00CD0A8B" w:rsidP="00F612BE">
            <w:pPr>
              <w:rPr>
                <w:rFonts w:ascii="Century Gothic" w:eastAsia="Calibri" w:hAnsi="Century Gothic" w:cs="Arial"/>
                <w:b/>
                <w:bCs/>
                <w:color w:val="000000" w:themeColor="text1"/>
                <w:sz w:val="16"/>
                <w:szCs w:val="16"/>
                <w:lang w:val="en-US"/>
              </w:rPr>
            </w:pPr>
          </w:p>
        </w:tc>
        <w:tc>
          <w:tcPr>
            <w:tcW w:w="615" w:type="dxa"/>
            <w:vMerge/>
          </w:tcPr>
          <w:p w:rsidR="00CD0A8B" w:rsidRPr="00776023" w:rsidRDefault="00CD0A8B" w:rsidP="00F612BE">
            <w:pPr>
              <w:rPr>
                <w:rFonts w:ascii="Century Gothic" w:eastAsia="Calibri" w:hAnsi="Century Gothic" w:cs="Times New Roman"/>
                <w:color w:val="000000" w:themeColor="text1"/>
                <w:sz w:val="16"/>
                <w:szCs w:val="16"/>
              </w:rPr>
            </w:pPr>
          </w:p>
        </w:tc>
        <w:tc>
          <w:tcPr>
            <w:tcW w:w="1276" w:type="dxa"/>
          </w:tcPr>
          <w:p w:rsidR="00CD0A8B" w:rsidRPr="00776023" w:rsidRDefault="00CD0A8B"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Implementation of the HRD Strategy</w:t>
            </w:r>
          </w:p>
        </w:tc>
        <w:tc>
          <w:tcPr>
            <w:tcW w:w="1275" w:type="dxa"/>
          </w:tcPr>
          <w:p w:rsidR="00CD0A8B" w:rsidRPr="00776023" w:rsidRDefault="00224032"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 xml:space="preserve">12 Quarterly </w:t>
            </w:r>
            <w:r w:rsidR="00CD0A8B">
              <w:rPr>
                <w:rFonts w:ascii="Century Gothic" w:eastAsia="Calibri" w:hAnsi="Century Gothic" w:cs="Times New Roman"/>
                <w:color w:val="000000" w:themeColor="text1"/>
                <w:sz w:val="16"/>
                <w:szCs w:val="16"/>
              </w:rPr>
              <w:t>Recruitment and selection</w:t>
            </w:r>
            <w:r w:rsidR="00FB681D">
              <w:rPr>
                <w:rFonts w:ascii="Century Gothic" w:eastAsia="Calibri" w:hAnsi="Century Gothic" w:cs="Times New Roman"/>
                <w:color w:val="000000" w:themeColor="text1"/>
                <w:sz w:val="16"/>
                <w:szCs w:val="16"/>
              </w:rPr>
              <w:t>, leave management, benefits and claims, vacancy rate, wellness</w:t>
            </w:r>
            <w:r w:rsidR="006C175A">
              <w:rPr>
                <w:rFonts w:ascii="Century Gothic" w:eastAsia="Calibri" w:hAnsi="Century Gothic" w:cs="Times New Roman"/>
                <w:color w:val="000000" w:themeColor="text1"/>
                <w:sz w:val="16"/>
                <w:szCs w:val="16"/>
              </w:rPr>
              <w:t xml:space="preserve"> report and overtime report</w:t>
            </w:r>
            <w:r w:rsidR="00FB681D">
              <w:rPr>
                <w:rFonts w:ascii="Century Gothic" w:eastAsia="Calibri" w:hAnsi="Century Gothic" w:cs="Times New Roman"/>
                <w:color w:val="000000" w:themeColor="text1"/>
                <w:sz w:val="16"/>
                <w:szCs w:val="16"/>
              </w:rPr>
              <w:t xml:space="preserve"> </w:t>
            </w:r>
          </w:p>
        </w:tc>
        <w:tc>
          <w:tcPr>
            <w:tcW w:w="1147" w:type="dxa"/>
            <w:shd w:val="clear" w:color="auto" w:fill="auto"/>
          </w:tcPr>
          <w:p w:rsidR="00CD0A8B" w:rsidRPr="00776023" w:rsidRDefault="004D76C9"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New KPI</w:t>
            </w:r>
          </w:p>
        </w:tc>
        <w:tc>
          <w:tcPr>
            <w:tcW w:w="1078" w:type="dxa"/>
            <w:shd w:val="clear" w:color="auto" w:fill="auto"/>
          </w:tcPr>
          <w:p w:rsidR="00CD0A8B" w:rsidRPr="00776023" w:rsidRDefault="004D76C9"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Quarterly Reports</w:t>
            </w:r>
          </w:p>
        </w:tc>
        <w:tc>
          <w:tcPr>
            <w:tcW w:w="1036" w:type="dxa"/>
            <w:shd w:val="clear" w:color="auto" w:fill="auto"/>
          </w:tcPr>
          <w:p w:rsidR="00CD0A8B" w:rsidRPr="00776023" w:rsidRDefault="004D76C9"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992" w:type="dxa"/>
            <w:shd w:val="clear" w:color="auto" w:fill="auto"/>
          </w:tcPr>
          <w:p w:rsidR="00CD0A8B" w:rsidRPr="00776023" w:rsidRDefault="004D76C9"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34" w:type="dxa"/>
            <w:shd w:val="clear" w:color="auto" w:fill="auto"/>
          </w:tcPr>
          <w:p w:rsidR="00CD0A8B" w:rsidRPr="00776023" w:rsidRDefault="00224032"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 xml:space="preserve">6 </w:t>
            </w:r>
            <w:r w:rsidR="004D76C9">
              <w:rPr>
                <w:rFonts w:ascii="Century Gothic" w:eastAsia="Calibri" w:hAnsi="Century Gothic" w:cs="Times New Roman"/>
                <w:color w:val="000000" w:themeColor="text1"/>
                <w:sz w:val="16"/>
                <w:szCs w:val="16"/>
              </w:rPr>
              <w:t>Quarterly  reports</w:t>
            </w:r>
          </w:p>
        </w:tc>
        <w:tc>
          <w:tcPr>
            <w:tcW w:w="1151" w:type="dxa"/>
            <w:shd w:val="clear" w:color="auto" w:fill="auto"/>
          </w:tcPr>
          <w:p w:rsidR="00CD0A8B" w:rsidRPr="00776023" w:rsidRDefault="00224032"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 xml:space="preserve">6 </w:t>
            </w:r>
            <w:r w:rsidR="004D76C9">
              <w:rPr>
                <w:rFonts w:ascii="Century Gothic" w:eastAsia="Calibri" w:hAnsi="Century Gothic" w:cs="Times New Roman"/>
                <w:color w:val="000000" w:themeColor="text1"/>
                <w:sz w:val="16"/>
                <w:szCs w:val="16"/>
              </w:rPr>
              <w:t>Quarterly reports</w:t>
            </w:r>
          </w:p>
        </w:tc>
        <w:tc>
          <w:tcPr>
            <w:tcW w:w="1079" w:type="dxa"/>
            <w:shd w:val="clear" w:color="auto" w:fill="auto"/>
          </w:tcPr>
          <w:p w:rsidR="00CD0A8B" w:rsidRPr="00776023" w:rsidRDefault="001613DB" w:rsidP="00F612BE">
            <w:pPr>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Quarterly reports</w:t>
            </w:r>
          </w:p>
        </w:tc>
      </w:tr>
      <w:tr w:rsidR="00F612BE" w:rsidRPr="00776023" w:rsidTr="009A278C">
        <w:trPr>
          <w:trHeight w:val="2337"/>
        </w:trPr>
        <w:tc>
          <w:tcPr>
            <w:tcW w:w="534"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134" w:type="dxa"/>
            <w:vMerge/>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p>
        </w:tc>
        <w:tc>
          <w:tcPr>
            <w:tcW w:w="1228" w:type="dxa"/>
            <w:vMerge/>
            <w:vAlign w:val="center"/>
          </w:tcPr>
          <w:p w:rsidR="00F612BE" w:rsidRPr="00776023" w:rsidRDefault="00F612BE" w:rsidP="00F612BE">
            <w:pPr>
              <w:rPr>
                <w:rFonts w:ascii="Garamond" w:hAnsi="Garamond"/>
                <w:color w:val="000000" w:themeColor="text1"/>
                <w:sz w:val="20"/>
                <w:szCs w:val="20"/>
              </w:rPr>
            </w:pPr>
          </w:p>
        </w:tc>
        <w:tc>
          <w:tcPr>
            <w:tcW w:w="615" w:type="dxa"/>
            <w:vMerge/>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F612BE" w:rsidRPr="00776023" w:rsidRDefault="00F612BE" w:rsidP="00F612BE">
            <w:pPr>
              <w:jc w:val="center"/>
              <w:rPr>
                <w:rFonts w:ascii="Garamond" w:hAnsi="Garamond"/>
                <w:color w:val="000000" w:themeColor="text1"/>
                <w:sz w:val="20"/>
                <w:szCs w:val="20"/>
              </w:rPr>
            </w:pPr>
            <w:r w:rsidRPr="00776023">
              <w:rPr>
                <w:rFonts w:ascii="Century Gothic" w:eastAsia="Calibri" w:hAnsi="Century Gothic" w:cs="Arial"/>
                <w:bCs/>
                <w:color w:val="000000" w:themeColor="text1"/>
                <w:sz w:val="16"/>
                <w:szCs w:val="16"/>
                <w:lang w:val="en-US"/>
              </w:rPr>
              <w:t>100% filled vacant sec 57 posts</w:t>
            </w:r>
          </w:p>
        </w:tc>
        <w:tc>
          <w:tcPr>
            <w:tcW w:w="1275"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100% filled vacant sec 57 posts</w:t>
            </w:r>
          </w:p>
        </w:tc>
        <w:tc>
          <w:tcPr>
            <w:tcW w:w="114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4 positions filled and 1 vacant </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performance contract, agreement and plan of the sec 57 manager appointed</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Advertising of Sec 54A</w:t>
            </w:r>
          </w:p>
        </w:tc>
        <w:tc>
          <w:tcPr>
            <w:tcW w:w="1151" w:type="dxa"/>
          </w:tcPr>
          <w:p w:rsidR="00FB681D" w:rsidRDefault="00FB681D" w:rsidP="00FB681D">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Pr>
                <w:rFonts w:ascii="Century Gothic" w:eastAsia="Calibri" w:hAnsi="Century Gothic" w:cs="Arial"/>
                <w:bCs/>
                <w:color w:val="000000" w:themeColor="text1"/>
                <w:sz w:val="16"/>
                <w:szCs w:val="16"/>
                <w:lang w:val="en-US"/>
              </w:rPr>
              <w:t xml:space="preserve">Appointment of </w:t>
            </w:r>
            <w:r w:rsidR="00F612BE" w:rsidRPr="00776023">
              <w:rPr>
                <w:rFonts w:ascii="Century Gothic" w:eastAsia="Calibri" w:hAnsi="Century Gothic" w:cs="Arial"/>
                <w:bCs/>
                <w:color w:val="000000" w:themeColor="text1"/>
                <w:sz w:val="16"/>
                <w:szCs w:val="16"/>
                <w:lang w:val="en-US"/>
              </w:rPr>
              <w:t xml:space="preserve"> </w:t>
            </w:r>
            <w:r>
              <w:rPr>
                <w:rFonts w:ascii="Century Gothic" w:eastAsia="Calibri" w:hAnsi="Century Gothic" w:cs="Arial"/>
                <w:bCs/>
                <w:color w:val="000000" w:themeColor="text1"/>
                <w:sz w:val="16"/>
                <w:szCs w:val="16"/>
                <w:lang w:val="en-US"/>
              </w:rPr>
              <w:t xml:space="preserve"> Sec 54A and 56</w:t>
            </w:r>
          </w:p>
          <w:p w:rsidR="00F612BE" w:rsidRPr="00776023" w:rsidRDefault="00F612BE" w:rsidP="00FB681D">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by 30 June 2017</w:t>
            </w:r>
          </w:p>
        </w:tc>
        <w:tc>
          <w:tcPr>
            <w:tcW w:w="1079" w:type="dxa"/>
          </w:tcPr>
          <w:p w:rsidR="00FB681D"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Advertisement </w:t>
            </w:r>
          </w:p>
          <w:p w:rsidR="00FB681D"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Recruitment processes</w:t>
            </w:r>
          </w:p>
          <w:p w:rsidR="00FB681D"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F612BE"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Appointment letter </w:t>
            </w:r>
          </w:p>
          <w:p w:rsidR="00FB681D"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FB681D" w:rsidRPr="00776023"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contracts</w:t>
            </w:r>
          </w:p>
          <w:p w:rsidR="00FB681D" w:rsidRPr="00776023" w:rsidRDefault="00FB681D"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9A278C" w:rsidRPr="00776023" w:rsidTr="00BC46DC">
        <w:trPr>
          <w:trHeight w:val="2656"/>
        </w:trPr>
        <w:tc>
          <w:tcPr>
            <w:tcW w:w="534"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Align w:val="center"/>
          </w:tcPr>
          <w:p w:rsidR="009A278C" w:rsidRPr="00776023" w:rsidRDefault="009A278C"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Administration</w:t>
            </w:r>
          </w:p>
        </w:tc>
        <w:tc>
          <w:tcPr>
            <w:tcW w:w="1134" w:type="dxa"/>
            <w:vAlign w:val="center"/>
          </w:tcPr>
          <w:p w:rsidR="009A278C" w:rsidRPr="00776023" w:rsidRDefault="009A278C" w:rsidP="00DD6CDD">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in Mohokare</w:t>
            </w:r>
          </w:p>
        </w:tc>
        <w:tc>
          <w:tcPr>
            <w:tcW w:w="1228" w:type="dxa"/>
            <w:vAlign w:val="center"/>
          </w:tcPr>
          <w:p w:rsidR="009A278C" w:rsidRPr="00776023" w:rsidRDefault="009A278C" w:rsidP="00DD6CDD">
            <w:pPr>
              <w:rPr>
                <w:rFonts w:ascii="Garamond" w:hAnsi="Garamond"/>
                <w:b/>
                <w:color w:val="000000" w:themeColor="text1"/>
                <w:sz w:val="20"/>
                <w:szCs w:val="20"/>
              </w:rPr>
            </w:pPr>
            <w:r w:rsidRPr="00776023">
              <w:rPr>
                <w:rFonts w:ascii="Century Gothic" w:eastAsia="Calibri" w:hAnsi="Century Gothic" w:cs="Arial"/>
                <w:b/>
                <w:bCs/>
                <w:color w:val="000000" w:themeColor="text1"/>
                <w:sz w:val="16"/>
                <w:szCs w:val="16"/>
                <w:lang w:val="en-US"/>
              </w:rPr>
              <w:t>Annual review and implementation of the Human Resource Development Strategy by June 2017</w:t>
            </w:r>
          </w:p>
        </w:tc>
        <w:tc>
          <w:tcPr>
            <w:tcW w:w="615"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9A278C" w:rsidRPr="00776023" w:rsidRDefault="009A278C" w:rsidP="00F612BE">
            <w:pPr>
              <w:jc w:val="center"/>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Vacant posts identified in the EE Plan filled </w:t>
            </w:r>
          </w:p>
        </w:tc>
        <w:tc>
          <w:tcPr>
            <w:tcW w:w="1275"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Appointment of: </w:t>
            </w:r>
          </w:p>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One(1) Senior Finance Manager</w:t>
            </w:r>
          </w:p>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Five (5) Unskilled employees by December 2016 </w:t>
            </w:r>
          </w:p>
        </w:tc>
        <w:tc>
          <w:tcPr>
            <w:tcW w:w="1147"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Appointment letters and Contracts </w:t>
            </w:r>
          </w:p>
        </w:tc>
        <w:tc>
          <w:tcPr>
            <w:tcW w:w="1036"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shd w:val="clear" w:color="auto" w:fill="auto"/>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Appointment of: </w:t>
            </w:r>
          </w:p>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One(1) Senior Finance Manager</w:t>
            </w:r>
          </w:p>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Five (5) Unskilled employees by December 2016</w:t>
            </w:r>
          </w:p>
        </w:tc>
        <w:tc>
          <w:tcPr>
            <w:tcW w:w="1134"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Five (5) Unskilled employees </w:t>
            </w:r>
          </w:p>
        </w:tc>
        <w:tc>
          <w:tcPr>
            <w:tcW w:w="1151"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Pr>
                <w:rFonts w:ascii="Century Gothic" w:eastAsia="Calibri" w:hAnsi="Century Gothic" w:cs="Arial"/>
                <w:bCs/>
                <w:color w:val="000000" w:themeColor="text1"/>
                <w:sz w:val="16"/>
                <w:szCs w:val="16"/>
              </w:rPr>
              <w:t>Five (5) Unskilled employees</w:t>
            </w:r>
          </w:p>
        </w:tc>
        <w:tc>
          <w:tcPr>
            <w:tcW w:w="1079" w:type="dxa"/>
          </w:tcPr>
          <w:p w:rsidR="009A278C" w:rsidRPr="00776023" w:rsidRDefault="009A27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Appointment letters and Contracts </w:t>
            </w:r>
          </w:p>
        </w:tc>
      </w:tr>
      <w:tr w:rsidR="00F612BE" w:rsidRPr="00776023" w:rsidTr="00CE306D">
        <w:tc>
          <w:tcPr>
            <w:tcW w:w="534" w:type="dxa"/>
            <w:vMerge w:val="restart"/>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val="restart"/>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Administration</w:t>
            </w:r>
          </w:p>
        </w:tc>
        <w:tc>
          <w:tcPr>
            <w:tcW w:w="1134" w:type="dxa"/>
            <w:vMerge w:val="restart"/>
            <w:vAlign w:val="center"/>
          </w:tcPr>
          <w:p w:rsidR="00F612BE" w:rsidRPr="00776023" w:rsidRDefault="00F612BE"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in Mohokare</w:t>
            </w:r>
          </w:p>
        </w:tc>
        <w:tc>
          <w:tcPr>
            <w:tcW w:w="1228" w:type="dxa"/>
            <w:vMerge w:val="restart"/>
            <w:vAlign w:val="center"/>
          </w:tcPr>
          <w:p w:rsidR="00F612BE" w:rsidRPr="00776023" w:rsidRDefault="00F612BE" w:rsidP="00F612BE">
            <w:pPr>
              <w:rPr>
                <w:rFonts w:ascii="Garamond" w:hAnsi="Garamond"/>
                <w:b/>
                <w:color w:val="000000" w:themeColor="text1"/>
                <w:sz w:val="20"/>
                <w:szCs w:val="20"/>
              </w:rPr>
            </w:pPr>
            <w:r w:rsidRPr="00776023">
              <w:rPr>
                <w:rFonts w:ascii="Century Gothic" w:eastAsia="Calibri" w:hAnsi="Century Gothic" w:cs="Arial"/>
                <w:b/>
                <w:bCs/>
                <w:color w:val="000000" w:themeColor="text1"/>
                <w:sz w:val="16"/>
                <w:szCs w:val="16"/>
                <w:lang w:val="en-US"/>
              </w:rPr>
              <w:t>Annual review and implementation of the Human Resource Development Strategy by June 2017</w:t>
            </w:r>
          </w:p>
        </w:tc>
        <w:tc>
          <w:tcPr>
            <w:tcW w:w="615" w:type="dxa"/>
            <w:vMerge w:val="restart"/>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8 Human Resources Policy reviewed and approved by June 2017</w:t>
            </w:r>
          </w:p>
        </w:tc>
        <w:tc>
          <w:tcPr>
            <w:tcW w:w="1275"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8 Human Resources Policy rev</w:t>
            </w:r>
            <w:r w:rsidR="00EF1197" w:rsidRPr="00776023">
              <w:rPr>
                <w:rFonts w:ascii="Century Gothic" w:eastAsia="Calibri" w:hAnsi="Century Gothic" w:cs="Arial"/>
                <w:bCs/>
                <w:color w:val="000000" w:themeColor="text1"/>
                <w:sz w:val="16"/>
                <w:szCs w:val="16"/>
                <w:lang w:val="en-US"/>
              </w:rPr>
              <w:t>iewed and approved by June 2017</w:t>
            </w:r>
          </w:p>
        </w:tc>
        <w:tc>
          <w:tcPr>
            <w:tcW w:w="1147" w:type="dxa"/>
          </w:tcPr>
          <w:p w:rsidR="00F612BE" w:rsidRDefault="00F612BE" w:rsidP="00F612BE">
            <w:pPr>
              <w:rPr>
                <w:rFonts w:ascii="Century Gothic" w:eastAsia="Calibri" w:hAnsi="Century Gothic" w:cs="Times New Roman"/>
                <w:color w:val="000000" w:themeColor="text1"/>
                <w:sz w:val="16"/>
                <w:szCs w:val="16"/>
                <w:lang w:val="en-US"/>
              </w:rPr>
            </w:pPr>
            <w:r w:rsidRPr="00776023">
              <w:rPr>
                <w:rFonts w:ascii="Century Gothic" w:eastAsia="Calibri" w:hAnsi="Century Gothic" w:cs="Times New Roman"/>
                <w:color w:val="000000" w:themeColor="text1"/>
                <w:sz w:val="16"/>
                <w:szCs w:val="16"/>
                <w:lang w:val="en-US"/>
              </w:rPr>
              <w:t>8 Reviewed HR policies</w:t>
            </w:r>
          </w:p>
          <w:p w:rsidR="004E6426" w:rsidRDefault="004E6426" w:rsidP="00F612BE">
            <w:pPr>
              <w:rPr>
                <w:rFonts w:ascii="Century Gothic" w:eastAsia="Calibri" w:hAnsi="Century Gothic" w:cs="Times New Roman"/>
                <w:color w:val="000000" w:themeColor="text1"/>
                <w:sz w:val="16"/>
                <w:szCs w:val="16"/>
                <w:lang w:val="en-US"/>
              </w:rPr>
            </w:pPr>
          </w:p>
          <w:p w:rsidR="004E6426" w:rsidRPr="00CE306D" w:rsidRDefault="004E6426" w:rsidP="00F612BE">
            <w:pPr>
              <w:rPr>
                <w:rFonts w:ascii="Century Gothic" w:eastAsia="Calibri" w:hAnsi="Century Gothic" w:cs="Times New Roman"/>
                <w:color w:val="000000" w:themeColor="text1"/>
                <w:sz w:val="16"/>
                <w:szCs w:val="16"/>
                <w:lang w:val="en-US"/>
              </w:rPr>
            </w:pPr>
            <w:r>
              <w:rPr>
                <w:rFonts w:ascii="Century Gothic" w:eastAsia="Calibri" w:hAnsi="Century Gothic" w:cs="Times New Roman"/>
                <w:color w:val="000000" w:themeColor="text1"/>
                <w:sz w:val="16"/>
                <w:szCs w:val="16"/>
                <w:lang w:val="en-US"/>
              </w:rPr>
              <w:t>Councilor remuneration, leave policy, organizational design, relocation ,employment policy, overtime, staff retention, OHS Policy</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Reviewed 8 HR Policies</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Submit drafts </w:t>
            </w:r>
            <w:r w:rsidR="0032025A">
              <w:rPr>
                <w:rFonts w:ascii="Century Gothic" w:eastAsia="Calibri" w:hAnsi="Century Gothic" w:cs="Arial"/>
                <w:bCs/>
                <w:color w:val="000000" w:themeColor="text1"/>
                <w:sz w:val="16"/>
                <w:szCs w:val="16"/>
                <w:lang w:val="en-US"/>
              </w:rPr>
              <w:t xml:space="preserve">(8) </w:t>
            </w:r>
            <w:r w:rsidRPr="00776023">
              <w:rPr>
                <w:rFonts w:ascii="Century Gothic" w:eastAsia="Calibri" w:hAnsi="Century Gothic" w:cs="Arial"/>
                <w:bCs/>
                <w:color w:val="000000" w:themeColor="text1"/>
                <w:sz w:val="16"/>
                <w:szCs w:val="16"/>
                <w:lang w:val="en-US"/>
              </w:rPr>
              <w:t>to  Section 79 and Council by March 2017</w:t>
            </w:r>
          </w:p>
        </w:tc>
        <w:tc>
          <w:tcPr>
            <w:tcW w:w="1151"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Submit </w:t>
            </w:r>
            <w:r w:rsidR="0032025A">
              <w:rPr>
                <w:rFonts w:ascii="Century Gothic" w:eastAsia="Calibri" w:hAnsi="Century Gothic" w:cs="Arial"/>
                <w:bCs/>
                <w:color w:val="000000" w:themeColor="text1"/>
                <w:sz w:val="16"/>
                <w:szCs w:val="16"/>
                <w:lang w:val="en-US"/>
              </w:rPr>
              <w:t xml:space="preserve">(8) </w:t>
            </w:r>
            <w:r w:rsidRPr="00776023">
              <w:rPr>
                <w:rFonts w:ascii="Century Gothic" w:eastAsia="Calibri" w:hAnsi="Century Gothic" w:cs="Arial"/>
                <w:bCs/>
                <w:color w:val="000000" w:themeColor="text1"/>
                <w:sz w:val="16"/>
                <w:szCs w:val="16"/>
                <w:lang w:val="en-US"/>
              </w:rPr>
              <w:t>reviewe</w:t>
            </w:r>
            <w:r w:rsidR="00CD0A8B">
              <w:rPr>
                <w:rFonts w:ascii="Century Gothic" w:eastAsia="Calibri" w:hAnsi="Century Gothic" w:cs="Arial"/>
                <w:bCs/>
                <w:color w:val="000000" w:themeColor="text1"/>
                <w:sz w:val="16"/>
                <w:szCs w:val="16"/>
                <w:lang w:val="en-US"/>
              </w:rPr>
              <w:t>d HR Policies to Council by May</w:t>
            </w:r>
            <w:r w:rsidRPr="00776023">
              <w:rPr>
                <w:rFonts w:ascii="Century Gothic" w:eastAsia="Calibri" w:hAnsi="Century Gothic" w:cs="Arial"/>
                <w:bCs/>
                <w:color w:val="000000" w:themeColor="text1"/>
                <w:sz w:val="16"/>
                <w:szCs w:val="16"/>
                <w:lang w:val="en-US"/>
              </w:rPr>
              <w:t xml:space="preserve"> 2017</w:t>
            </w:r>
          </w:p>
        </w:tc>
        <w:tc>
          <w:tcPr>
            <w:tcW w:w="1079"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Council Resolution and electronic copies of  HR Policies</w:t>
            </w:r>
          </w:p>
        </w:tc>
      </w:tr>
      <w:tr w:rsidR="00F612BE" w:rsidRPr="00776023" w:rsidTr="00CE306D">
        <w:tc>
          <w:tcPr>
            <w:tcW w:w="534" w:type="dxa"/>
            <w:vMerge/>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vMerge/>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vMerge/>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28" w:type="dxa"/>
            <w:vMerge/>
            <w:vAlign w:val="center"/>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vMerge/>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Reviewed Organogram by June 2017 in line with the EE Plan</w:t>
            </w:r>
          </w:p>
        </w:tc>
        <w:tc>
          <w:tcPr>
            <w:tcW w:w="1275"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Reviewed Organogram by June 2016</w:t>
            </w:r>
          </w:p>
        </w:tc>
        <w:tc>
          <w:tcPr>
            <w:tcW w:w="114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2015/2016 reviewed Organogram</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Reviewed Organogram</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reviewed Organogram to  Section 79  by March 2017</w:t>
            </w:r>
          </w:p>
        </w:tc>
        <w:tc>
          <w:tcPr>
            <w:tcW w:w="1151"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reviewed Organogram to Council by May 2017</w:t>
            </w:r>
          </w:p>
        </w:tc>
        <w:tc>
          <w:tcPr>
            <w:tcW w:w="1079" w:type="dxa"/>
          </w:tcPr>
          <w:p w:rsidR="00CE306D"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Council resolution and electronic copy of the reviewed organogram</w:t>
            </w:r>
          </w:p>
          <w:p w:rsidR="00CE306D" w:rsidRPr="00776023" w:rsidRDefault="00CE306D"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p>
        </w:tc>
      </w:tr>
      <w:tr w:rsidR="00DB02F4" w:rsidRPr="00776023" w:rsidTr="00CE306D">
        <w:tc>
          <w:tcPr>
            <w:tcW w:w="534" w:type="dxa"/>
          </w:tcPr>
          <w:p w:rsidR="00811D73" w:rsidRDefault="00811D73" w:rsidP="00FA6B39">
            <w:pPr>
              <w:widowControl w:val="0"/>
              <w:autoSpaceDE w:val="0"/>
              <w:autoSpaceDN w:val="0"/>
              <w:adjustRightInd w:val="0"/>
              <w:spacing w:before="35"/>
              <w:rPr>
                <w:rFonts w:ascii="Century Gothic" w:eastAsia="Calibri" w:hAnsi="Century Gothic" w:cs="Arial"/>
                <w:b/>
                <w:bCs/>
                <w:color w:val="000000" w:themeColor="text1"/>
                <w:sz w:val="16"/>
                <w:szCs w:val="16"/>
              </w:rPr>
            </w:pPr>
          </w:p>
          <w:p w:rsidR="00DB02F4" w:rsidRPr="00776023"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3</w:t>
            </w:r>
          </w:p>
        </w:tc>
        <w:tc>
          <w:tcPr>
            <w:tcW w:w="1417" w:type="dxa"/>
          </w:tcPr>
          <w:p w:rsidR="00DB02F4" w:rsidRPr="00776023"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DB02F4" w:rsidRPr="00776023" w:rsidRDefault="00DB02F4"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228" w:type="dxa"/>
            <w:vMerge w:val="restart"/>
            <w:vAlign w:val="center"/>
          </w:tcPr>
          <w:p w:rsidR="00DB02F4" w:rsidRPr="00776023" w:rsidRDefault="00DB02F4"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615"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Monitoring of risk related matters</w:t>
            </w:r>
          </w:p>
        </w:tc>
        <w:tc>
          <w:tcPr>
            <w:tcW w:w="1275" w:type="dxa"/>
          </w:tcPr>
          <w:p w:rsidR="00DB02F4" w:rsidRPr="00776023" w:rsidRDefault="00284322" w:rsidP="0028432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2 </w:t>
            </w:r>
            <w:r w:rsidR="00DB02F4" w:rsidRPr="00776023">
              <w:rPr>
                <w:rFonts w:ascii="Century Gothic" w:eastAsia="Calibri" w:hAnsi="Century Gothic" w:cs="Arial"/>
                <w:bCs/>
                <w:color w:val="000000" w:themeColor="text1"/>
                <w:sz w:val="16"/>
                <w:szCs w:val="16"/>
              </w:rPr>
              <w:t>Id</w:t>
            </w:r>
            <w:r>
              <w:rPr>
                <w:rFonts w:ascii="Century Gothic" w:eastAsia="Calibri" w:hAnsi="Century Gothic" w:cs="Arial"/>
                <w:bCs/>
                <w:color w:val="000000" w:themeColor="text1"/>
                <w:sz w:val="16"/>
                <w:szCs w:val="16"/>
              </w:rPr>
              <w:t>entified risks mitigated by</w:t>
            </w:r>
            <w:r w:rsidR="00DB02F4" w:rsidRPr="00776023">
              <w:rPr>
                <w:rFonts w:ascii="Century Gothic" w:eastAsia="Calibri" w:hAnsi="Century Gothic" w:cs="Arial"/>
                <w:bCs/>
                <w:color w:val="000000" w:themeColor="text1"/>
                <w:sz w:val="16"/>
                <w:szCs w:val="16"/>
              </w:rPr>
              <w:t xml:space="preserve">  June 2017</w:t>
            </w:r>
          </w:p>
        </w:tc>
        <w:tc>
          <w:tcPr>
            <w:tcW w:w="1147"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Identification of  risks </w:t>
            </w:r>
            <w:r w:rsidR="00981F8C">
              <w:rPr>
                <w:rFonts w:ascii="Century Gothic" w:eastAsia="Calibri" w:hAnsi="Century Gothic" w:cs="Arial"/>
                <w:bCs/>
                <w:color w:val="000000" w:themeColor="text1"/>
                <w:sz w:val="16"/>
                <w:szCs w:val="16"/>
              </w:rPr>
              <w:t>submitted to risk officer by Sept 2016</w:t>
            </w:r>
          </w:p>
        </w:tc>
        <w:tc>
          <w:tcPr>
            <w:tcW w:w="992" w:type="dxa"/>
          </w:tcPr>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Updated risk register</w:t>
            </w:r>
            <w:r w:rsidR="00981F8C">
              <w:rPr>
                <w:rFonts w:ascii="Century Gothic" w:eastAsia="Calibri" w:hAnsi="Century Gothic" w:cs="Arial"/>
                <w:bCs/>
                <w:color w:val="000000" w:themeColor="text1"/>
                <w:sz w:val="16"/>
                <w:szCs w:val="16"/>
              </w:rPr>
              <w:t xml:space="preserve"> report submitted to risk officer by Dec 2016</w:t>
            </w:r>
          </w:p>
        </w:tc>
        <w:tc>
          <w:tcPr>
            <w:tcW w:w="1134" w:type="dxa"/>
          </w:tcPr>
          <w:p w:rsidR="00DB02F4" w:rsidRDefault="00616F78"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1 Risk identified and mitigated</w:t>
            </w:r>
          </w:p>
          <w:p w:rsidR="004E6426" w:rsidRPr="00776023" w:rsidRDefault="004E6426"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51" w:type="dxa"/>
          </w:tcPr>
          <w:p w:rsidR="00616F78" w:rsidRDefault="00616F78" w:rsidP="00616F78">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1 Risk identified and mitigated</w:t>
            </w:r>
          </w:p>
          <w:p w:rsidR="00DB02F4" w:rsidRPr="00776023"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079" w:type="dxa"/>
          </w:tcPr>
          <w:p w:rsidR="00DB02F4"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Proof of submission of the updated risk register (Acknowledgment of receipt)</w:t>
            </w:r>
          </w:p>
          <w:p w:rsidR="00FB681D" w:rsidRPr="00776023" w:rsidRDefault="00FB681D"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32025A" w:rsidRPr="00776023" w:rsidTr="00CE306D">
        <w:trPr>
          <w:trHeight w:val="1970"/>
        </w:trPr>
        <w:tc>
          <w:tcPr>
            <w:tcW w:w="534" w:type="dxa"/>
          </w:tcPr>
          <w:p w:rsidR="0032025A" w:rsidRPr="00776023" w:rsidRDefault="0032025A"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3</w:t>
            </w:r>
          </w:p>
        </w:tc>
        <w:tc>
          <w:tcPr>
            <w:tcW w:w="1417" w:type="dxa"/>
          </w:tcPr>
          <w:p w:rsidR="0032025A" w:rsidRPr="00776023" w:rsidRDefault="0032025A"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32025A" w:rsidRPr="00776023" w:rsidRDefault="0032025A" w:rsidP="00FA6B39">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228" w:type="dxa"/>
            <w:vMerge/>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6" w:type="dxa"/>
          </w:tcPr>
          <w:p w:rsidR="0032025A" w:rsidRPr="00776023" w:rsidRDefault="0032025A" w:rsidP="008B0153">
            <w:pPr>
              <w:widowControl w:val="0"/>
              <w:autoSpaceDE w:val="0"/>
              <w:autoSpaceDN w:val="0"/>
              <w:adjustRightInd w:val="0"/>
              <w:spacing w:before="35"/>
              <w:rPr>
                <w:rFonts w:ascii="Century Gothic"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Monitoring </w:t>
            </w:r>
            <w:r>
              <w:rPr>
                <w:rFonts w:ascii="Century Gothic" w:eastAsia="Calibri" w:hAnsi="Century Gothic" w:cs="Arial"/>
                <w:bCs/>
                <w:color w:val="000000" w:themeColor="text1"/>
                <w:sz w:val="16"/>
                <w:szCs w:val="16"/>
              </w:rPr>
              <w:t xml:space="preserve"> of </w:t>
            </w:r>
            <w:r w:rsidRPr="00776023">
              <w:rPr>
                <w:rFonts w:ascii="Century Gothic" w:eastAsia="Calibri" w:hAnsi="Century Gothic" w:cs="Arial"/>
                <w:bCs/>
                <w:color w:val="000000" w:themeColor="text1"/>
                <w:sz w:val="16"/>
                <w:szCs w:val="16"/>
              </w:rPr>
              <w:t>B</w:t>
            </w:r>
            <w:r>
              <w:rPr>
                <w:rFonts w:ascii="Century Gothic" w:eastAsia="Calibri" w:hAnsi="Century Gothic" w:cs="Arial"/>
                <w:bCs/>
                <w:color w:val="000000" w:themeColor="text1"/>
                <w:sz w:val="16"/>
                <w:szCs w:val="16"/>
              </w:rPr>
              <w:t>ack to Basics  Report monthly</w:t>
            </w:r>
          </w:p>
        </w:tc>
        <w:tc>
          <w:tcPr>
            <w:tcW w:w="1275" w:type="dxa"/>
          </w:tcPr>
          <w:p w:rsidR="0032025A" w:rsidRPr="00776023" w:rsidRDefault="0032025A"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12</w:t>
            </w:r>
            <w:r w:rsidRPr="00C644A8">
              <w:rPr>
                <w:rFonts w:ascii="Century Gothic" w:eastAsia="Calibri" w:hAnsi="Century Gothic" w:cs="Arial"/>
                <w:bCs/>
                <w:color w:val="000000" w:themeColor="text1"/>
                <w:sz w:val="16"/>
                <w:szCs w:val="16"/>
              </w:rPr>
              <w:t xml:space="preserve"> monthly Updated B2B report</w:t>
            </w:r>
            <w:r w:rsidRPr="00776023">
              <w:rPr>
                <w:rFonts w:ascii="Century Gothic" w:eastAsia="Calibri" w:hAnsi="Century Gothic" w:cs="Arial"/>
                <w:bCs/>
                <w:color w:val="000000" w:themeColor="text1"/>
                <w:sz w:val="16"/>
                <w:szCs w:val="16"/>
              </w:rPr>
              <w:t xml:space="preserve"> </w:t>
            </w:r>
          </w:p>
        </w:tc>
        <w:tc>
          <w:tcPr>
            <w:tcW w:w="1147"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Sept 2016</w:t>
            </w:r>
          </w:p>
        </w:tc>
        <w:tc>
          <w:tcPr>
            <w:tcW w:w="992"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Dec 2016</w:t>
            </w:r>
          </w:p>
        </w:tc>
        <w:tc>
          <w:tcPr>
            <w:tcW w:w="1134" w:type="dxa"/>
          </w:tcPr>
          <w:p w:rsidR="0032025A" w:rsidRPr="00776023" w:rsidRDefault="0032025A" w:rsidP="001C414C">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w:t>
            </w:r>
            <w:r>
              <w:rPr>
                <w:rFonts w:ascii="Century Gothic" w:eastAsia="Calibri" w:hAnsi="Century Gothic" w:cs="Arial"/>
                <w:bCs/>
                <w:color w:val="000000" w:themeColor="text1"/>
                <w:sz w:val="16"/>
                <w:szCs w:val="16"/>
              </w:rPr>
              <w:t>2B Diagnostic Report by Jan 2017</w:t>
            </w:r>
          </w:p>
        </w:tc>
        <w:tc>
          <w:tcPr>
            <w:tcW w:w="1151" w:type="dxa"/>
          </w:tcPr>
          <w:p w:rsidR="0032025A" w:rsidRPr="00776023" w:rsidRDefault="0032025A" w:rsidP="001C414C">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w:t>
            </w:r>
            <w:r>
              <w:rPr>
                <w:rFonts w:ascii="Century Gothic" w:eastAsia="Calibri" w:hAnsi="Century Gothic" w:cs="Arial"/>
                <w:bCs/>
                <w:color w:val="000000" w:themeColor="text1"/>
                <w:sz w:val="16"/>
                <w:szCs w:val="16"/>
              </w:rPr>
              <w:t>2B Diagnostic Report by Jun 2017</w:t>
            </w:r>
          </w:p>
        </w:tc>
        <w:tc>
          <w:tcPr>
            <w:tcW w:w="1079"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Proof of submission of the updated B2B report to IDP Unit  (Acknowledgment of receipt)</w:t>
            </w:r>
          </w:p>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r>
    </w:tbl>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8B0153" w:rsidRDefault="008B0153" w:rsidP="003E4427">
      <w:pPr>
        <w:rPr>
          <w:rFonts w:ascii="Century Gothic" w:eastAsia="Calibri" w:hAnsi="Century Gothic" w:cs="Arial"/>
          <w:b/>
          <w:bCs/>
        </w:rPr>
      </w:pPr>
    </w:p>
    <w:p w:rsidR="005B6891" w:rsidRPr="003E4427" w:rsidRDefault="005B6891" w:rsidP="003E4427">
      <w:pPr>
        <w:rPr>
          <w:b/>
        </w:rPr>
      </w:pPr>
      <w:r w:rsidRPr="00776023">
        <w:rPr>
          <w:rFonts w:ascii="Century Gothic" w:eastAsia="Calibri" w:hAnsi="Century Gothic" w:cs="Arial"/>
          <w:b/>
          <w:bCs/>
        </w:rPr>
        <w:t>PERFORMANCE MANAGEMENT SYSTEMS DEPARTMENT</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417"/>
        <w:gridCol w:w="1203"/>
        <w:gridCol w:w="1078"/>
        <w:gridCol w:w="1078"/>
        <w:gridCol w:w="1036"/>
        <w:gridCol w:w="992"/>
        <w:gridCol w:w="1134"/>
        <w:gridCol w:w="1151"/>
        <w:gridCol w:w="1079"/>
      </w:tblGrid>
      <w:tr w:rsidR="00EF1197" w:rsidRPr="00D96926" w:rsidTr="005B6891">
        <w:trPr>
          <w:tblHeader/>
        </w:trPr>
        <w:tc>
          <w:tcPr>
            <w:tcW w:w="534"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KPA No</w:t>
            </w:r>
          </w:p>
        </w:tc>
        <w:tc>
          <w:tcPr>
            <w:tcW w:w="1417"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Area</w:t>
            </w:r>
          </w:p>
        </w:tc>
        <w:tc>
          <w:tcPr>
            <w:tcW w:w="1134"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(SOs)</w:t>
            </w:r>
          </w:p>
        </w:tc>
        <w:tc>
          <w:tcPr>
            <w:tcW w:w="1228"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Municipal Strategic Objective (Departmental)</w:t>
            </w:r>
          </w:p>
        </w:tc>
        <w:tc>
          <w:tcPr>
            <w:tcW w:w="615"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SO No</w:t>
            </w:r>
          </w:p>
        </w:tc>
        <w:tc>
          <w:tcPr>
            <w:tcW w:w="1417"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Key performance indicator(s)</w:t>
            </w:r>
          </w:p>
        </w:tc>
        <w:tc>
          <w:tcPr>
            <w:tcW w:w="1203"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Annual Target</w:t>
            </w:r>
          </w:p>
        </w:tc>
        <w:tc>
          <w:tcPr>
            <w:tcW w:w="1078"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Baseline</w:t>
            </w:r>
          </w:p>
        </w:tc>
        <w:tc>
          <w:tcPr>
            <w:tcW w:w="1078"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Unit of measurement</w:t>
            </w:r>
          </w:p>
        </w:tc>
        <w:tc>
          <w:tcPr>
            <w:tcW w:w="1036"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Q1</w:t>
            </w:r>
          </w:p>
        </w:tc>
        <w:tc>
          <w:tcPr>
            <w:tcW w:w="992"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Q2</w:t>
            </w:r>
          </w:p>
        </w:tc>
        <w:tc>
          <w:tcPr>
            <w:tcW w:w="1134"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Q3</w:t>
            </w:r>
          </w:p>
        </w:tc>
        <w:tc>
          <w:tcPr>
            <w:tcW w:w="1151"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Q4</w:t>
            </w:r>
          </w:p>
        </w:tc>
        <w:tc>
          <w:tcPr>
            <w:tcW w:w="1079" w:type="dxa"/>
            <w:shd w:val="clear" w:color="auto" w:fill="B8CCE4" w:themeFill="accent1" w:themeFillTint="66"/>
          </w:tcPr>
          <w:p w:rsidR="00EF1197" w:rsidRPr="00D96926" w:rsidRDefault="00EF1197" w:rsidP="00FA6B39">
            <w:pPr>
              <w:widowControl w:val="0"/>
              <w:autoSpaceDE w:val="0"/>
              <w:autoSpaceDN w:val="0"/>
              <w:adjustRightInd w:val="0"/>
              <w:spacing w:before="35"/>
              <w:jc w:val="center"/>
              <w:rPr>
                <w:rFonts w:ascii="Century Gothic" w:eastAsia="Calibri" w:hAnsi="Century Gothic" w:cs="Arial"/>
                <w:b/>
                <w:bCs/>
                <w:sz w:val="16"/>
                <w:szCs w:val="16"/>
              </w:rPr>
            </w:pPr>
            <w:r w:rsidRPr="00D96926">
              <w:rPr>
                <w:rFonts w:ascii="Century Gothic" w:eastAsia="Calibri" w:hAnsi="Century Gothic" w:cs="Arial"/>
                <w:b/>
                <w:bCs/>
                <w:sz w:val="16"/>
                <w:szCs w:val="16"/>
              </w:rPr>
              <w:t>POE</w:t>
            </w:r>
          </w:p>
        </w:tc>
      </w:tr>
      <w:tr w:rsidR="00F612BE" w:rsidRPr="00D96926" w:rsidTr="005B6891">
        <w:tc>
          <w:tcPr>
            <w:tcW w:w="534" w:type="dxa"/>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vMerge w:val="restart"/>
            <w:vAlign w:val="center"/>
          </w:tcPr>
          <w:p w:rsidR="00F612BE" w:rsidRPr="00D96926" w:rsidRDefault="00F612BE" w:rsidP="00F612BE">
            <w:pPr>
              <w:widowControl w:val="0"/>
              <w:autoSpaceDE w:val="0"/>
              <w:autoSpaceDN w:val="0"/>
              <w:adjustRightInd w:val="0"/>
              <w:spacing w:before="35"/>
              <w:jc w:val="center"/>
              <w:rPr>
                <w:rFonts w:ascii="Century Gothic" w:eastAsia="Calibri" w:hAnsi="Century Gothic" w:cs="Arial"/>
                <w:bCs/>
                <w:sz w:val="16"/>
                <w:szCs w:val="16"/>
              </w:rPr>
            </w:pPr>
            <w:r w:rsidRPr="00D96926">
              <w:rPr>
                <w:rFonts w:ascii="Century Gothic" w:hAnsi="Century Gothic" w:cs="Arial"/>
                <w:b/>
                <w:bCs/>
                <w:sz w:val="16"/>
                <w:szCs w:val="16"/>
              </w:rPr>
              <w:t>Good governance&amp; Administration</w:t>
            </w:r>
          </w:p>
        </w:tc>
        <w:tc>
          <w:tcPr>
            <w:tcW w:w="1134" w:type="dxa"/>
            <w:vMerge w:val="restart"/>
            <w:vAlign w:val="center"/>
          </w:tcPr>
          <w:p w:rsidR="00F612BE" w:rsidRPr="00D96926" w:rsidRDefault="00F612BE" w:rsidP="00F612BE">
            <w:pPr>
              <w:widowControl w:val="0"/>
              <w:autoSpaceDE w:val="0"/>
              <w:autoSpaceDN w:val="0"/>
              <w:adjustRightInd w:val="0"/>
              <w:spacing w:before="35"/>
              <w:jc w:val="center"/>
              <w:rPr>
                <w:rFonts w:ascii="Century Gothic" w:eastAsia="Calibri" w:hAnsi="Century Gothic" w:cs="Arial"/>
                <w:bCs/>
                <w:sz w:val="16"/>
                <w:szCs w:val="16"/>
              </w:rPr>
            </w:pPr>
            <w:r w:rsidRPr="00D96926">
              <w:rPr>
                <w:rFonts w:ascii="Century Gothic" w:hAnsi="Century Gothic" w:cs="Arial"/>
                <w:b/>
                <w:bCs/>
                <w:sz w:val="16"/>
                <w:szCs w:val="16"/>
              </w:rPr>
              <w:t>Good governance in Mohokare</w:t>
            </w:r>
          </w:p>
        </w:tc>
        <w:tc>
          <w:tcPr>
            <w:tcW w:w="1228" w:type="dxa"/>
            <w:vMerge w:val="restart"/>
            <w:vAlign w:val="center"/>
          </w:tcPr>
          <w:p w:rsidR="00F612BE" w:rsidRPr="00D96926" w:rsidRDefault="00F612BE" w:rsidP="00F612BE">
            <w:pPr>
              <w:jc w:val="center"/>
              <w:rPr>
                <w:rFonts w:ascii="Century Gothic" w:eastAsia="Calibri" w:hAnsi="Century Gothic" w:cs="Arial"/>
                <w:b/>
                <w:bCs/>
                <w:sz w:val="16"/>
                <w:szCs w:val="16"/>
              </w:rPr>
            </w:pPr>
            <w:r w:rsidRPr="00D96926">
              <w:rPr>
                <w:rFonts w:ascii="Century Gothic" w:eastAsia="Calibri" w:hAnsi="Century Gothic" w:cs="Arial"/>
                <w:b/>
                <w:bCs/>
                <w:sz w:val="18"/>
                <w:szCs w:val="18"/>
                <w:lang w:val="en-US"/>
              </w:rPr>
              <w:t>100% monitoring and evaluation of the municipality’s Performance</w:t>
            </w:r>
          </w:p>
        </w:tc>
        <w:tc>
          <w:tcPr>
            <w:tcW w:w="615" w:type="dxa"/>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hAnsi="Century Gothic" w:cs="Arial"/>
                <w:bCs/>
                <w:color w:val="000000" w:themeColor="text1"/>
                <w:sz w:val="16"/>
                <w:szCs w:val="16"/>
              </w:rPr>
              <w:t>2016/2017 Organisational performance management system reviewed  by May 2017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 PMS policy framework</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Approved PMS policy Framework</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Reviewed PMS Policy</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Submit the draft  2016/2017 PMS Policy to Council by March 2017 </w:t>
            </w:r>
          </w:p>
        </w:tc>
        <w:tc>
          <w:tcPr>
            <w:tcW w:w="1151"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the draft  2016/2017 PMS Policy to Council by May 2017</w:t>
            </w:r>
          </w:p>
        </w:tc>
        <w:tc>
          <w:tcPr>
            <w:tcW w:w="1079"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Council resolution and electronic copy of the reviewed policy</w:t>
            </w:r>
          </w:p>
        </w:tc>
      </w:tr>
      <w:tr w:rsidR="00F612BE" w:rsidRPr="00D96926" w:rsidTr="005B6891">
        <w:trPr>
          <w:trHeight w:val="2168"/>
        </w:trPr>
        <w:tc>
          <w:tcPr>
            <w:tcW w:w="534" w:type="dxa"/>
          </w:tcPr>
          <w:p w:rsidR="00F612BE" w:rsidRPr="00D96926" w:rsidRDefault="00F612BE" w:rsidP="00F612BE">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vMerge/>
            <w:vAlign w:val="center"/>
          </w:tcPr>
          <w:p w:rsidR="00F612BE" w:rsidRPr="00D96926" w:rsidRDefault="00F612BE" w:rsidP="00F612BE">
            <w:pPr>
              <w:widowControl w:val="0"/>
              <w:autoSpaceDE w:val="0"/>
              <w:autoSpaceDN w:val="0"/>
              <w:adjustRightInd w:val="0"/>
              <w:spacing w:before="35"/>
              <w:jc w:val="center"/>
              <w:rPr>
                <w:rFonts w:ascii="Century Gothic" w:hAnsi="Century Gothic" w:cs="Arial"/>
                <w:b/>
                <w:bCs/>
                <w:sz w:val="16"/>
                <w:szCs w:val="16"/>
              </w:rPr>
            </w:pPr>
          </w:p>
        </w:tc>
        <w:tc>
          <w:tcPr>
            <w:tcW w:w="1134" w:type="dxa"/>
            <w:vMerge/>
            <w:vAlign w:val="center"/>
          </w:tcPr>
          <w:p w:rsidR="00F612BE" w:rsidRPr="00D96926" w:rsidRDefault="00F612BE" w:rsidP="00F612BE">
            <w:pPr>
              <w:widowControl w:val="0"/>
              <w:autoSpaceDE w:val="0"/>
              <w:autoSpaceDN w:val="0"/>
              <w:adjustRightInd w:val="0"/>
              <w:spacing w:before="35"/>
              <w:jc w:val="center"/>
              <w:rPr>
                <w:rFonts w:ascii="Century Gothic" w:hAnsi="Century Gothic" w:cs="Arial"/>
                <w:b/>
                <w:bCs/>
                <w:sz w:val="16"/>
                <w:szCs w:val="16"/>
              </w:rPr>
            </w:pPr>
          </w:p>
        </w:tc>
        <w:tc>
          <w:tcPr>
            <w:tcW w:w="1228" w:type="dxa"/>
            <w:vMerge/>
            <w:vAlign w:val="center"/>
          </w:tcPr>
          <w:p w:rsidR="00F612BE" w:rsidRPr="00D96926" w:rsidRDefault="00F612BE" w:rsidP="00F612BE">
            <w:pPr>
              <w:jc w:val="center"/>
              <w:rPr>
                <w:rFonts w:ascii="Garamond" w:hAnsi="Garamond"/>
                <w:color w:val="000000"/>
                <w:sz w:val="20"/>
                <w:szCs w:val="20"/>
              </w:rPr>
            </w:pPr>
          </w:p>
        </w:tc>
        <w:tc>
          <w:tcPr>
            <w:tcW w:w="615" w:type="dxa"/>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r w:rsidRPr="00D96926">
              <w:rPr>
                <w:rFonts w:ascii="Century Gothic" w:hAnsi="Century Gothic" w:cs="Arial"/>
                <w:b/>
                <w:bCs/>
                <w:sz w:val="16"/>
                <w:szCs w:val="16"/>
              </w:rPr>
              <w:t>SO 4</w:t>
            </w: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hAnsi="Century Gothic" w:cs="Arial"/>
                <w:bCs/>
                <w:color w:val="000000" w:themeColor="text1"/>
                <w:sz w:val="16"/>
                <w:szCs w:val="16"/>
              </w:rPr>
              <w:t>Submission of the draft Annual report and the annual performance report for 2015/16 to the Auditor General by 31 August 2016</w:t>
            </w:r>
          </w:p>
        </w:tc>
        <w:tc>
          <w:tcPr>
            <w:tcW w:w="1203"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Submitted draft Annual report, annual performance report by 31st of August</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 2016</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Annual report, annual performance</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 report submitted on the 31 August 2015</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Developed AR and APR</w:t>
            </w:r>
          </w:p>
        </w:tc>
        <w:tc>
          <w:tcPr>
            <w:tcW w:w="1036"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draft Annual report, annual performance report on 31st</w:t>
            </w:r>
          </w:p>
          <w:p w:rsidR="00EF1197"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 of August 2016</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w:t>
            </w:r>
          </w:p>
        </w:tc>
        <w:tc>
          <w:tcPr>
            <w:tcW w:w="1151"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w:t>
            </w:r>
          </w:p>
        </w:tc>
        <w:tc>
          <w:tcPr>
            <w:tcW w:w="1079"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p>
          <w:p w:rsidR="00F612BE" w:rsidRPr="00776023" w:rsidRDefault="00F612BE" w:rsidP="00F612BE">
            <w:pPr>
              <w:rPr>
                <w:rFonts w:ascii="Century Gothic" w:eastAsia="Calibri" w:hAnsi="Century Gothic" w:cs="Arial"/>
                <w:color w:val="000000" w:themeColor="text1"/>
                <w:sz w:val="16"/>
                <w:szCs w:val="16"/>
                <w:lang w:val="en-US"/>
              </w:rPr>
            </w:pPr>
            <w:r w:rsidRPr="00776023">
              <w:rPr>
                <w:rFonts w:ascii="Century Gothic" w:eastAsia="Calibri" w:hAnsi="Century Gothic" w:cs="Arial"/>
                <w:color w:val="000000" w:themeColor="text1"/>
                <w:sz w:val="16"/>
                <w:szCs w:val="16"/>
                <w:lang w:val="en-US"/>
              </w:rPr>
              <w:t xml:space="preserve">Acknowledgement of receipt </w:t>
            </w:r>
          </w:p>
        </w:tc>
      </w:tr>
      <w:tr w:rsidR="00F612BE" w:rsidRPr="00D96926" w:rsidTr="005B6891">
        <w:tc>
          <w:tcPr>
            <w:tcW w:w="534" w:type="dxa"/>
            <w:vMerge w:val="restart"/>
          </w:tcPr>
          <w:p w:rsidR="00F612BE" w:rsidRPr="00D96926" w:rsidRDefault="00F612BE" w:rsidP="00F612BE">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vMerge w:val="restart"/>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r w:rsidRPr="00D96926">
              <w:rPr>
                <w:rFonts w:ascii="Century Gothic" w:hAnsi="Century Gothic" w:cs="Arial"/>
                <w:b/>
                <w:bCs/>
                <w:sz w:val="16"/>
                <w:szCs w:val="16"/>
              </w:rPr>
              <w:t>Good governance&amp; Administration</w:t>
            </w:r>
          </w:p>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134" w:type="dxa"/>
            <w:vMerge w:val="restart"/>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r w:rsidRPr="00D96926">
              <w:rPr>
                <w:rFonts w:ascii="Century Gothic" w:hAnsi="Century Gothic" w:cs="Arial"/>
                <w:b/>
                <w:bCs/>
                <w:sz w:val="16"/>
                <w:szCs w:val="16"/>
              </w:rPr>
              <w:t>Good governance in Mohokare</w:t>
            </w:r>
          </w:p>
        </w:tc>
        <w:tc>
          <w:tcPr>
            <w:tcW w:w="1228" w:type="dxa"/>
            <w:vMerge w:val="restart"/>
            <w:vAlign w:val="center"/>
          </w:tcPr>
          <w:p w:rsidR="00F612BE" w:rsidRPr="00776023" w:rsidRDefault="00F612BE" w:rsidP="00F612BE">
            <w:pPr>
              <w:rPr>
                <w:rFonts w:ascii="Garamond" w:hAnsi="Garamond"/>
                <w:b/>
                <w:color w:val="000000"/>
                <w:sz w:val="20"/>
                <w:szCs w:val="20"/>
              </w:rPr>
            </w:pPr>
            <w:r w:rsidRPr="00776023">
              <w:rPr>
                <w:rFonts w:ascii="Century Gothic" w:eastAsia="Calibri" w:hAnsi="Century Gothic" w:cs="Arial"/>
                <w:b/>
                <w:bCs/>
                <w:sz w:val="18"/>
                <w:szCs w:val="18"/>
                <w:lang w:val="en-US"/>
              </w:rPr>
              <w:t>100% monitoring and evaluation of the municipality’s Performance</w:t>
            </w:r>
          </w:p>
        </w:tc>
        <w:tc>
          <w:tcPr>
            <w:tcW w:w="615" w:type="dxa"/>
            <w:vMerge w:val="restart"/>
            <w:shd w:val="clear" w:color="auto" w:fill="auto"/>
          </w:tcPr>
          <w:p w:rsidR="00F612BE" w:rsidRPr="00D96926" w:rsidRDefault="00F612BE" w:rsidP="00F612BE">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4</w:t>
            </w: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Developed 2017/2018 SDBIP by June 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Developed 2017/2018 SDBIP by June 2017</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2016/2017 SDBIP</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Developed and approved SDBIP</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863710"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Draft 2017/2018</w:t>
            </w:r>
            <w:r w:rsidR="00F612BE" w:rsidRPr="00776023">
              <w:rPr>
                <w:rFonts w:ascii="Century Gothic" w:eastAsia="Calibri" w:hAnsi="Century Gothic" w:cs="Arial"/>
                <w:bCs/>
                <w:color w:val="000000" w:themeColor="text1"/>
                <w:sz w:val="16"/>
                <w:szCs w:val="16"/>
              </w:rPr>
              <w:t xml:space="preserve"> SDBI</w:t>
            </w:r>
            <w:r w:rsidR="00DE3348">
              <w:rPr>
                <w:rFonts w:ascii="Century Gothic" w:eastAsia="Calibri" w:hAnsi="Century Gothic" w:cs="Arial"/>
                <w:bCs/>
                <w:color w:val="000000" w:themeColor="text1"/>
                <w:sz w:val="16"/>
                <w:szCs w:val="16"/>
              </w:rPr>
              <w:t xml:space="preserve">P submitted to Council by </w:t>
            </w:r>
            <w:r w:rsidR="00DE3348" w:rsidRPr="00371C32">
              <w:rPr>
                <w:rFonts w:ascii="Century Gothic" w:eastAsia="Calibri" w:hAnsi="Century Gothic" w:cs="Arial"/>
                <w:bCs/>
                <w:color w:val="000000" w:themeColor="text1"/>
                <w:sz w:val="16"/>
                <w:szCs w:val="16"/>
              </w:rPr>
              <w:t xml:space="preserve">March </w:t>
            </w:r>
            <w:r w:rsidR="00F612BE" w:rsidRPr="00371C32">
              <w:rPr>
                <w:rFonts w:ascii="Century Gothic" w:eastAsia="Calibri" w:hAnsi="Century Gothic" w:cs="Arial"/>
                <w:bCs/>
                <w:color w:val="000000" w:themeColor="text1"/>
                <w:sz w:val="16"/>
                <w:szCs w:val="16"/>
              </w:rPr>
              <w:t>2017</w:t>
            </w:r>
          </w:p>
        </w:tc>
        <w:tc>
          <w:tcPr>
            <w:tcW w:w="1151" w:type="dxa"/>
          </w:tcPr>
          <w:p w:rsidR="00981F8C"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Submit developed 2017/2018 SDBIP to Mayor WITHIN 28 days a</w:t>
            </w:r>
            <w:r w:rsidR="00EF1197" w:rsidRPr="00776023">
              <w:rPr>
                <w:rFonts w:ascii="Century Gothic" w:eastAsia="Calibri" w:hAnsi="Century Gothic" w:cs="Arial"/>
                <w:bCs/>
                <w:color w:val="000000" w:themeColor="text1"/>
                <w:sz w:val="16"/>
                <w:szCs w:val="16"/>
              </w:rPr>
              <w:t>fter the approval of the Budget</w:t>
            </w:r>
          </w:p>
        </w:tc>
        <w:tc>
          <w:tcPr>
            <w:tcW w:w="1079"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Approved SDBIP</w:t>
            </w:r>
          </w:p>
        </w:tc>
      </w:tr>
      <w:tr w:rsidR="00F612BE" w:rsidRPr="00D96926" w:rsidTr="005B6891">
        <w:tc>
          <w:tcPr>
            <w:tcW w:w="534" w:type="dxa"/>
            <w:vMerge/>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134"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228"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615" w:type="dxa"/>
            <w:vMerge/>
            <w:shd w:val="clear" w:color="auto" w:fill="auto"/>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Developed Mid-year report submitted to Council by 25 January 2017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Mid-year report submitted to Council by 25 January 2017</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2015/2016 Mid-year report</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Developed and submitted Mid-year report</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E43475"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Mid-year report developed and su</w:t>
            </w:r>
            <w:r w:rsidR="00DE3348">
              <w:rPr>
                <w:rFonts w:ascii="Century Gothic" w:eastAsia="Calibri" w:hAnsi="Century Gothic" w:cs="Arial"/>
                <w:bCs/>
                <w:color w:val="000000" w:themeColor="text1"/>
                <w:sz w:val="16"/>
                <w:szCs w:val="16"/>
              </w:rPr>
              <w:t>bmitted to Council by 25 Jan</w:t>
            </w:r>
            <w:r w:rsidRPr="00776023">
              <w:rPr>
                <w:rFonts w:ascii="Century Gothic" w:eastAsia="Calibri" w:hAnsi="Century Gothic" w:cs="Arial"/>
                <w:bCs/>
                <w:color w:val="000000" w:themeColor="text1"/>
                <w:sz w:val="16"/>
                <w:szCs w:val="16"/>
              </w:rPr>
              <w:t xml:space="preserve"> </w:t>
            </w:r>
            <w:r w:rsidR="005B6891" w:rsidRPr="00776023">
              <w:rPr>
                <w:rFonts w:ascii="Century Gothic" w:eastAsia="Calibri" w:hAnsi="Century Gothic" w:cs="Arial"/>
                <w:bCs/>
                <w:color w:val="000000" w:themeColor="text1"/>
                <w:sz w:val="16"/>
                <w:szCs w:val="16"/>
              </w:rPr>
              <w:t>‘</w:t>
            </w:r>
            <w:r w:rsidRPr="00776023">
              <w:rPr>
                <w:rFonts w:ascii="Century Gothic" w:eastAsia="Calibri" w:hAnsi="Century Gothic" w:cs="Arial"/>
                <w:bCs/>
                <w:color w:val="000000" w:themeColor="text1"/>
                <w:sz w:val="16"/>
                <w:szCs w:val="16"/>
              </w:rPr>
              <w:t>17</w:t>
            </w:r>
          </w:p>
        </w:tc>
        <w:tc>
          <w:tcPr>
            <w:tcW w:w="1151"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079" w:type="dxa"/>
          </w:tcPr>
          <w:p w:rsidR="00F612BE" w:rsidRPr="00776023" w:rsidRDefault="00F612BE" w:rsidP="00F612BE">
            <w:pPr>
              <w:rPr>
                <w:rFonts w:ascii="Century Gothic" w:eastAsia="Calibri" w:hAnsi="Century Gothic" w:cs="Arial"/>
                <w:color w:val="000000" w:themeColor="text1"/>
                <w:sz w:val="16"/>
                <w:szCs w:val="16"/>
              </w:rPr>
            </w:pPr>
            <w:r w:rsidRPr="00776023">
              <w:rPr>
                <w:rFonts w:ascii="Century Gothic" w:eastAsia="Calibri" w:hAnsi="Century Gothic" w:cs="Arial"/>
                <w:color w:val="000000" w:themeColor="text1"/>
                <w:sz w:val="16"/>
                <w:szCs w:val="16"/>
              </w:rPr>
              <w:t>Adopted Mid-year report</w:t>
            </w:r>
          </w:p>
        </w:tc>
      </w:tr>
      <w:tr w:rsidR="00F612BE" w:rsidRPr="00D96926" w:rsidTr="005B6891">
        <w:tc>
          <w:tcPr>
            <w:tcW w:w="534" w:type="dxa"/>
            <w:vMerge/>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134" w:type="dxa"/>
            <w:vMerge/>
            <w:vAlign w:val="center"/>
          </w:tcPr>
          <w:p w:rsidR="00F612BE" w:rsidRPr="00D96926" w:rsidRDefault="00F612BE" w:rsidP="00F612BE">
            <w:pPr>
              <w:widowControl w:val="0"/>
              <w:autoSpaceDE w:val="0"/>
              <w:autoSpaceDN w:val="0"/>
              <w:adjustRightInd w:val="0"/>
              <w:spacing w:before="35"/>
              <w:jc w:val="center"/>
              <w:rPr>
                <w:rFonts w:ascii="Century Gothic" w:eastAsia="Calibri" w:hAnsi="Century Gothic" w:cs="Arial"/>
                <w:b/>
                <w:bCs/>
                <w:sz w:val="16"/>
                <w:szCs w:val="16"/>
                <w:lang w:val="en-US"/>
              </w:rPr>
            </w:pPr>
          </w:p>
        </w:tc>
        <w:tc>
          <w:tcPr>
            <w:tcW w:w="1228" w:type="dxa"/>
            <w:vMerge w:val="restart"/>
            <w:vAlign w:val="center"/>
          </w:tcPr>
          <w:p w:rsidR="00F612BE" w:rsidRPr="00D96926" w:rsidRDefault="00F612BE" w:rsidP="00F612BE">
            <w:pPr>
              <w:widowControl w:val="0"/>
              <w:autoSpaceDE w:val="0"/>
              <w:autoSpaceDN w:val="0"/>
              <w:adjustRightInd w:val="0"/>
              <w:spacing w:before="35"/>
              <w:jc w:val="center"/>
              <w:rPr>
                <w:rFonts w:ascii="Century Gothic" w:hAnsi="Century Gothic" w:cs="Arial"/>
                <w:b/>
                <w:bCs/>
                <w:sz w:val="16"/>
                <w:szCs w:val="16"/>
              </w:rPr>
            </w:pPr>
            <w:r w:rsidRPr="00D96926">
              <w:rPr>
                <w:rFonts w:ascii="Century Gothic" w:eastAsia="Calibri" w:hAnsi="Century Gothic" w:cs="Arial"/>
                <w:b/>
                <w:bCs/>
                <w:sz w:val="16"/>
                <w:szCs w:val="16"/>
                <w:lang w:val="en-US"/>
              </w:rPr>
              <w:t>Ensuring 100% compliance to MFMA, MSA and Circular 63 &amp; 32</w:t>
            </w:r>
          </w:p>
        </w:tc>
        <w:tc>
          <w:tcPr>
            <w:tcW w:w="615" w:type="dxa"/>
            <w:vMerge/>
            <w:shd w:val="clear" w:color="auto" w:fill="auto"/>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Developed and adopted adjustment SDBIP and submitted to Council by 28 Feb 2017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Adjusted SDBIP and adopted by Council in Feb 2017</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2015/2016 Adjusted SDBIP</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Developed and approved adjusted SDBIP</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D</w:t>
            </w:r>
            <w:r w:rsidR="00134F38">
              <w:rPr>
                <w:rFonts w:ascii="Century Gothic" w:eastAsia="Calibri" w:hAnsi="Century Gothic" w:cs="Arial"/>
                <w:bCs/>
                <w:color w:val="000000" w:themeColor="text1"/>
                <w:sz w:val="16"/>
                <w:szCs w:val="16"/>
              </w:rPr>
              <w:t>eveloped and approved Adjusted</w:t>
            </w:r>
            <w:r w:rsidRPr="00776023">
              <w:rPr>
                <w:rFonts w:ascii="Century Gothic" w:eastAsia="Calibri" w:hAnsi="Century Gothic" w:cs="Arial"/>
                <w:bCs/>
                <w:color w:val="000000" w:themeColor="text1"/>
                <w:sz w:val="16"/>
                <w:szCs w:val="16"/>
              </w:rPr>
              <w:t xml:space="preserve"> SDBIP by Council by 28 Feb 2017</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51"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079" w:type="dxa"/>
          </w:tcPr>
          <w:p w:rsidR="00F612BE" w:rsidRPr="00776023" w:rsidRDefault="000B5527" w:rsidP="00F612BE">
            <w:pPr>
              <w:rPr>
                <w:rFonts w:ascii="Century Gothic" w:eastAsia="Calibri" w:hAnsi="Century Gothic" w:cs="Arial"/>
                <w:color w:val="000000" w:themeColor="text1"/>
                <w:sz w:val="16"/>
                <w:szCs w:val="16"/>
              </w:rPr>
            </w:pPr>
            <w:r w:rsidRPr="00776023">
              <w:rPr>
                <w:rFonts w:ascii="Century Gothic" w:eastAsia="Calibri" w:hAnsi="Century Gothic" w:cs="Arial"/>
                <w:color w:val="000000" w:themeColor="text1"/>
                <w:sz w:val="16"/>
                <w:szCs w:val="16"/>
              </w:rPr>
              <w:t>Approved Adjusted SDBIP</w:t>
            </w:r>
          </w:p>
        </w:tc>
      </w:tr>
      <w:tr w:rsidR="00F612BE" w:rsidRPr="00D96926" w:rsidTr="005B6891">
        <w:tc>
          <w:tcPr>
            <w:tcW w:w="534" w:type="dxa"/>
            <w:vMerge/>
          </w:tcPr>
          <w:p w:rsidR="00F612BE" w:rsidRPr="00D96926" w:rsidRDefault="00F612BE" w:rsidP="00F612BE">
            <w:pPr>
              <w:widowControl w:val="0"/>
              <w:autoSpaceDE w:val="0"/>
              <w:autoSpaceDN w:val="0"/>
              <w:adjustRightInd w:val="0"/>
              <w:spacing w:before="35"/>
              <w:rPr>
                <w:rFonts w:ascii="Century Gothic" w:eastAsia="Calibri" w:hAnsi="Century Gothic" w:cs="Arial"/>
                <w:bCs/>
                <w:sz w:val="16"/>
                <w:szCs w:val="16"/>
              </w:rPr>
            </w:pPr>
          </w:p>
        </w:tc>
        <w:tc>
          <w:tcPr>
            <w:tcW w:w="1417"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134" w:type="dxa"/>
            <w:vMerge/>
            <w:vAlign w:val="center"/>
          </w:tcPr>
          <w:p w:rsidR="00F612BE" w:rsidRPr="00D96926" w:rsidRDefault="00F612BE" w:rsidP="00F612BE">
            <w:pPr>
              <w:widowControl w:val="0"/>
              <w:autoSpaceDE w:val="0"/>
              <w:autoSpaceDN w:val="0"/>
              <w:adjustRightInd w:val="0"/>
              <w:spacing w:before="35"/>
              <w:jc w:val="center"/>
              <w:rPr>
                <w:rFonts w:ascii="Century Gothic" w:eastAsia="Calibri" w:hAnsi="Century Gothic" w:cs="Arial"/>
                <w:b/>
                <w:bCs/>
                <w:sz w:val="16"/>
                <w:szCs w:val="16"/>
                <w:lang w:val="en-US"/>
              </w:rPr>
            </w:pPr>
          </w:p>
        </w:tc>
        <w:tc>
          <w:tcPr>
            <w:tcW w:w="1228" w:type="dxa"/>
            <w:vMerge/>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615" w:type="dxa"/>
            <w:vMerge/>
            <w:shd w:val="clear" w:color="auto" w:fill="auto"/>
          </w:tcPr>
          <w:p w:rsidR="00F612BE" w:rsidRPr="00D96926" w:rsidRDefault="00F612BE" w:rsidP="00F612BE">
            <w:pPr>
              <w:widowControl w:val="0"/>
              <w:autoSpaceDE w:val="0"/>
              <w:autoSpaceDN w:val="0"/>
              <w:adjustRightInd w:val="0"/>
              <w:spacing w:before="35"/>
              <w:rPr>
                <w:rFonts w:ascii="Century Gothic" w:hAnsi="Century Gothic" w:cs="Arial"/>
                <w:b/>
                <w:bCs/>
                <w:sz w:val="16"/>
                <w:szCs w:val="16"/>
              </w:rPr>
            </w:pP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Tabled AR and APR to Council by 25 January 2017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Tabled Annual Report and Annual Performance Report by the 25 January </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2017</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Annual report, annual performance</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 Report tabled on the 29 January 2016</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Adopted AR</w:t>
            </w:r>
          </w:p>
        </w:tc>
        <w:tc>
          <w:tcPr>
            <w:tcW w:w="1036"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992"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134"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 xml:space="preserve">Table Annual Report and Annual Performance Report by the 25 January </w:t>
            </w:r>
          </w:p>
          <w:p w:rsidR="00EF1197"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2017</w:t>
            </w:r>
          </w:p>
        </w:tc>
        <w:tc>
          <w:tcPr>
            <w:tcW w:w="1151"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w:t>
            </w:r>
          </w:p>
        </w:tc>
        <w:tc>
          <w:tcPr>
            <w:tcW w:w="1079"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Council resolution and electronic copy of AR &amp; APR</w:t>
            </w:r>
          </w:p>
        </w:tc>
      </w:tr>
      <w:tr w:rsidR="00CC6025" w:rsidRPr="00D96926" w:rsidTr="00CC6025">
        <w:tc>
          <w:tcPr>
            <w:tcW w:w="534" w:type="dxa"/>
          </w:tcPr>
          <w:p w:rsidR="00CC6025" w:rsidRPr="00D96926" w:rsidRDefault="00CC6025" w:rsidP="00F612BE">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CC6025" w:rsidRPr="00D96926" w:rsidRDefault="00CC6025" w:rsidP="00CC6025">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CC6025" w:rsidRPr="00D96926" w:rsidRDefault="00CC6025" w:rsidP="00CC6025">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Merge/>
          </w:tcPr>
          <w:p w:rsidR="00CC6025" w:rsidRPr="00D96926" w:rsidRDefault="00CC6025" w:rsidP="00F612BE">
            <w:pPr>
              <w:widowControl w:val="0"/>
              <w:autoSpaceDE w:val="0"/>
              <w:autoSpaceDN w:val="0"/>
              <w:adjustRightInd w:val="0"/>
              <w:spacing w:before="35"/>
              <w:rPr>
                <w:rFonts w:ascii="Century Gothic" w:hAnsi="Century Gothic" w:cs="Arial"/>
                <w:b/>
                <w:bCs/>
                <w:sz w:val="16"/>
                <w:szCs w:val="16"/>
              </w:rPr>
            </w:pPr>
          </w:p>
        </w:tc>
        <w:tc>
          <w:tcPr>
            <w:tcW w:w="615" w:type="dxa"/>
          </w:tcPr>
          <w:p w:rsidR="00CC6025" w:rsidRPr="00D96926" w:rsidRDefault="00CC6025" w:rsidP="00F612BE">
            <w:pPr>
              <w:widowControl w:val="0"/>
              <w:autoSpaceDE w:val="0"/>
              <w:autoSpaceDN w:val="0"/>
              <w:adjustRightInd w:val="0"/>
              <w:spacing w:before="35"/>
              <w:rPr>
                <w:rFonts w:ascii="Century Gothic" w:hAnsi="Century Gothic" w:cs="Arial"/>
                <w:b/>
                <w:bCs/>
                <w:sz w:val="16"/>
                <w:szCs w:val="16"/>
              </w:rPr>
            </w:pPr>
          </w:p>
        </w:tc>
        <w:tc>
          <w:tcPr>
            <w:tcW w:w="1417"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 of 2016/ 17 Suppliers and Service Providers monitoring Policy by March 2017</w:t>
            </w:r>
          </w:p>
        </w:tc>
        <w:tc>
          <w:tcPr>
            <w:tcW w:w="1203"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 of 2016/17 Suppliers and Service Providers monitoring Policy by March 2017</w:t>
            </w:r>
          </w:p>
        </w:tc>
        <w:tc>
          <w:tcPr>
            <w:tcW w:w="1078"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New KPI</w:t>
            </w:r>
          </w:p>
        </w:tc>
        <w:tc>
          <w:tcPr>
            <w:tcW w:w="1078"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Service Providers Policy</w:t>
            </w:r>
          </w:p>
        </w:tc>
        <w:tc>
          <w:tcPr>
            <w:tcW w:w="1036" w:type="dxa"/>
          </w:tcPr>
          <w:p w:rsidR="00CC6025" w:rsidRPr="00776023" w:rsidRDefault="00CC6025"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w:t>
            </w:r>
          </w:p>
        </w:tc>
        <w:tc>
          <w:tcPr>
            <w:tcW w:w="992"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Pr>
                <w:rFonts w:ascii="Century Gothic" w:eastAsia="Calibri" w:hAnsi="Century Gothic" w:cs="Arial"/>
                <w:bCs/>
                <w:color w:val="000000" w:themeColor="text1"/>
                <w:sz w:val="16"/>
                <w:szCs w:val="16"/>
                <w:lang w:val="en-US"/>
              </w:rPr>
              <w:t>-</w:t>
            </w:r>
          </w:p>
        </w:tc>
        <w:tc>
          <w:tcPr>
            <w:tcW w:w="1134"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 of 2016/17 Suppliers and Service Providers monitoring Policy by March 2017</w:t>
            </w:r>
          </w:p>
        </w:tc>
        <w:tc>
          <w:tcPr>
            <w:tcW w:w="1151" w:type="dxa"/>
          </w:tcPr>
          <w:p w:rsidR="00CC6025" w:rsidRPr="00776023" w:rsidRDefault="00CC6025"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w:t>
            </w:r>
          </w:p>
        </w:tc>
        <w:tc>
          <w:tcPr>
            <w:tcW w:w="1079" w:type="dxa"/>
          </w:tcPr>
          <w:p w:rsidR="00CC6025" w:rsidRPr="00776023" w:rsidRDefault="00CC6025"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Adopted policy, and Council resolution</w:t>
            </w:r>
          </w:p>
        </w:tc>
      </w:tr>
      <w:tr w:rsidR="00981F8C" w:rsidRPr="00D96926" w:rsidTr="005B6891">
        <w:trPr>
          <w:trHeight w:val="1800"/>
        </w:trPr>
        <w:tc>
          <w:tcPr>
            <w:tcW w:w="534" w:type="dxa"/>
          </w:tcPr>
          <w:p w:rsidR="00981F8C" w:rsidRPr="00D96926" w:rsidRDefault="00981F8C"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981F8C" w:rsidRPr="00D96926" w:rsidRDefault="00981F8C"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981F8C" w:rsidRPr="00D96926" w:rsidRDefault="00981F8C"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Merge w:val="restart"/>
            <w:vAlign w:val="center"/>
          </w:tcPr>
          <w:p w:rsidR="00134F38" w:rsidRDefault="00134F38" w:rsidP="00134F38">
            <w:pPr>
              <w:widowControl w:val="0"/>
              <w:autoSpaceDE w:val="0"/>
              <w:autoSpaceDN w:val="0"/>
              <w:adjustRightInd w:val="0"/>
              <w:spacing w:before="35"/>
              <w:rPr>
                <w:rFonts w:ascii="Century Gothic" w:eastAsia="Calibri" w:hAnsi="Century Gothic" w:cs="Arial"/>
                <w:b/>
                <w:bCs/>
                <w:sz w:val="16"/>
                <w:szCs w:val="16"/>
              </w:rPr>
            </w:pPr>
          </w:p>
          <w:p w:rsidR="00981F8C" w:rsidRPr="00D96926" w:rsidRDefault="00981F8C" w:rsidP="00134F38">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615" w:type="dxa"/>
          </w:tcPr>
          <w:p w:rsidR="00981F8C" w:rsidRPr="00D96926" w:rsidRDefault="00981F8C" w:rsidP="00FA6B39">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981F8C" w:rsidRPr="00776023" w:rsidRDefault="003D4E8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Identification and mitigation of risks</w:t>
            </w:r>
          </w:p>
        </w:tc>
        <w:tc>
          <w:tcPr>
            <w:tcW w:w="1203" w:type="dxa"/>
          </w:tcPr>
          <w:p w:rsidR="00981F8C" w:rsidRPr="00776023" w:rsidRDefault="001613DB"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r w:rsidR="003D4E83">
              <w:rPr>
                <w:rFonts w:ascii="Century Gothic" w:eastAsia="Calibri" w:hAnsi="Century Gothic" w:cs="Arial"/>
                <w:bCs/>
                <w:color w:val="000000" w:themeColor="text1"/>
                <w:sz w:val="16"/>
                <w:szCs w:val="16"/>
              </w:rPr>
              <w:t xml:space="preserve"> risks</w:t>
            </w:r>
            <w:r>
              <w:rPr>
                <w:rFonts w:ascii="Century Gothic" w:eastAsia="Calibri" w:hAnsi="Century Gothic" w:cs="Arial"/>
                <w:bCs/>
                <w:color w:val="000000" w:themeColor="text1"/>
                <w:sz w:val="16"/>
                <w:szCs w:val="16"/>
              </w:rPr>
              <w:t xml:space="preserve"> </w:t>
            </w:r>
            <w:r w:rsidR="003D4E83">
              <w:rPr>
                <w:rFonts w:ascii="Century Gothic" w:eastAsia="Calibri" w:hAnsi="Century Gothic" w:cs="Arial"/>
                <w:bCs/>
                <w:color w:val="000000" w:themeColor="text1"/>
                <w:sz w:val="16"/>
                <w:szCs w:val="16"/>
              </w:rPr>
              <w:t>Identified and mitigated by</w:t>
            </w:r>
            <w:r w:rsidR="00981F8C" w:rsidRPr="00776023">
              <w:rPr>
                <w:rFonts w:ascii="Century Gothic" w:eastAsia="Calibri" w:hAnsi="Century Gothic" w:cs="Arial"/>
                <w:bCs/>
                <w:color w:val="000000" w:themeColor="text1"/>
                <w:sz w:val="16"/>
                <w:szCs w:val="16"/>
              </w:rPr>
              <w:t xml:space="preserve">  June 2017</w:t>
            </w:r>
          </w:p>
        </w:tc>
        <w:tc>
          <w:tcPr>
            <w:tcW w:w="1078" w:type="dxa"/>
          </w:tcPr>
          <w:p w:rsidR="00981F8C" w:rsidRPr="00776023"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981F8C" w:rsidRPr="00776023"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981F8C" w:rsidRPr="00776023"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Identification of  risks </w:t>
            </w:r>
            <w:r>
              <w:rPr>
                <w:rFonts w:ascii="Century Gothic" w:eastAsia="Calibri" w:hAnsi="Century Gothic" w:cs="Arial"/>
                <w:bCs/>
                <w:color w:val="000000" w:themeColor="text1"/>
                <w:sz w:val="16"/>
                <w:szCs w:val="16"/>
              </w:rPr>
              <w:t>submitted to risk officer by Sept 2016</w:t>
            </w:r>
          </w:p>
        </w:tc>
        <w:tc>
          <w:tcPr>
            <w:tcW w:w="992" w:type="dxa"/>
          </w:tcPr>
          <w:p w:rsidR="00981F8C"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Updated risk register</w:t>
            </w:r>
            <w:r>
              <w:rPr>
                <w:rFonts w:ascii="Century Gothic" w:eastAsia="Calibri" w:hAnsi="Century Gothic" w:cs="Arial"/>
                <w:bCs/>
                <w:color w:val="000000" w:themeColor="text1"/>
                <w:sz w:val="16"/>
                <w:szCs w:val="16"/>
              </w:rPr>
              <w:t xml:space="preserve"> report submitted to risk officer by Dec 2016</w:t>
            </w:r>
          </w:p>
          <w:p w:rsidR="003E4427" w:rsidRDefault="003E4427" w:rsidP="005617D9">
            <w:pPr>
              <w:widowControl w:val="0"/>
              <w:autoSpaceDE w:val="0"/>
              <w:autoSpaceDN w:val="0"/>
              <w:adjustRightInd w:val="0"/>
              <w:spacing w:before="35"/>
              <w:rPr>
                <w:rFonts w:ascii="Century Gothic" w:eastAsia="Calibri" w:hAnsi="Century Gothic" w:cs="Arial"/>
                <w:bCs/>
                <w:color w:val="000000" w:themeColor="text1"/>
                <w:sz w:val="16"/>
                <w:szCs w:val="16"/>
              </w:rPr>
            </w:pPr>
          </w:p>
          <w:p w:rsidR="003E4427" w:rsidRDefault="003E4427" w:rsidP="005617D9">
            <w:pPr>
              <w:widowControl w:val="0"/>
              <w:autoSpaceDE w:val="0"/>
              <w:autoSpaceDN w:val="0"/>
              <w:adjustRightInd w:val="0"/>
              <w:spacing w:before="35"/>
              <w:rPr>
                <w:rFonts w:ascii="Century Gothic" w:eastAsia="Calibri" w:hAnsi="Century Gothic" w:cs="Arial"/>
                <w:bCs/>
                <w:color w:val="000000" w:themeColor="text1"/>
                <w:sz w:val="16"/>
                <w:szCs w:val="16"/>
              </w:rPr>
            </w:pPr>
          </w:p>
          <w:p w:rsidR="003E4427" w:rsidRPr="00776023" w:rsidRDefault="003E4427" w:rsidP="005617D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tcPr>
          <w:p w:rsidR="00981F8C" w:rsidRPr="00776023" w:rsidRDefault="001613DB"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3 risks mitigated </w:t>
            </w:r>
          </w:p>
        </w:tc>
        <w:tc>
          <w:tcPr>
            <w:tcW w:w="1151" w:type="dxa"/>
          </w:tcPr>
          <w:p w:rsidR="00981F8C" w:rsidRPr="00776023" w:rsidRDefault="003D4E83"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 risks mitigated</w:t>
            </w:r>
          </w:p>
        </w:tc>
        <w:tc>
          <w:tcPr>
            <w:tcW w:w="1079" w:type="dxa"/>
          </w:tcPr>
          <w:p w:rsidR="00981F8C" w:rsidRPr="00776023"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Proof of submission of the updated risk register (Acknowledgment of receipt)</w:t>
            </w:r>
          </w:p>
          <w:p w:rsidR="00981F8C" w:rsidRPr="00776023"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p>
          <w:p w:rsidR="00981F8C" w:rsidRPr="00776023" w:rsidRDefault="00981F8C"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32025A" w:rsidRPr="00D96926" w:rsidTr="005B6891">
        <w:tc>
          <w:tcPr>
            <w:tcW w:w="534" w:type="dxa"/>
          </w:tcPr>
          <w:p w:rsidR="0032025A" w:rsidRPr="00D96926" w:rsidRDefault="0032025A"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32025A" w:rsidRPr="00D96926" w:rsidRDefault="0032025A"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134" w:type="dxa"/>
          </w:tcPr>
          <w:p w:rsidR="0032025A" w:rsidRPr="00D96926" w:rsidRDefault="0032025A"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Good Governance and public participation</w:t>
            </w:r>
          </w:p>
        </w:tc>
        <w:tc>
          <w:tcPr>
            <w:tcW w:w="1228" w:type="dxa"/>
            <w:vMerge/>
          </w:tcPr>
          <w:p w:rsidR="0032025A" w:rsidRPr="00D96926" w:rsidRDefault="0032025A" w:rsidP="00FA6B39">
            <w:pPr>
              <w:widowControl w:val="0"/>
              <w:autoSpaceDE w:val="0"/>
              <w:autoSpaceDN w:val="0"/>
              <w:adjustRightInd w:val="0"/>
              <w:spacing w:before="35"/>
              <w:rPr>
                <w:rFonts w:ascii="Century Gothic" w:eastAsia="Calibri" w:hAnsi="Century Gothic" w:cs="Arial"/>
                <w:bCs/>
                <w:sz w:val="16"/>
                <w:szCs w:val="16"/>
              </w:rPr>
            </w:pPr>
          </w:p>
        </w:tc>
        <w:tc>
          <w:tcPr>
            <w:tcW w:w="615" w:type="dxa"/>
          </w:tcPr>
          <w:p w:rsidR="0032025A" w:rsidRPr="00D96926" w:rsidRDefault="0032025A" w:rsidP="00FA6B39">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32025A" w:rsidRPr="00776023" w:rsidRDefault="0032025A" w:rsidP="00FA6B39">
            <w:pPr>
              <w:widowControl w:val="0"/>
              <w:autoSpaceDE w:val="0"/>
              <w:autoSpaceDN w:val="0"/>
              <w:adjustRightInd w:val="0"/>
              <w:spacing w:before="35"/>
              <w:rPr>
                <w:rFonts w:ascii="Century Gothic" w:hAnsi="Century Gothic" w:cs="Arial"/>
                <w:bCs/>
                <w:color w:val="000000" w:themeColor="text1"/>
                <w:sz w:val="16"/>
                <w:szCs w:val="16"/>
              </w:rPr>
            </w:pPr>
            <w:r w:rsidRPr="00776023">
              <w:rPr>
                <w:rFonts w:ascii="Century Gothic" w:eastAsia="Calibri" w:hAnsi="Century Gothic" w:cs="Arial"/>
                <w:bCs/>
                <w:color w:val="000000" w:themeColor="text1"/>
                <w:sz w:val="16"/>
                <w:szCs w:val="16"/>
              </w:rPr>
              <w:t>Monitoring B2B Report quarterly</w:t>
            </w:r>
          </w:p>
        </w:tc>
        <w:tc>
          <w:tcPr>
            <w:tcW w:w="1203" w:type="dxa"/>
          </w:tcPr>
          <w:p w:rsidR="0032025A" w:rsidRPr="00776023" w:rsidRDefault="0032025A" w:rsidP="00FA6B3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12 monthly Updated B2B </w:t>
            </w:r>
            <w:r w:rsidRPr="00776023">
              <w:rPr>
                <w:rFonts w:ascii="Century Gothic" w:eastAsia="Calibri" w:hAnsi="Century Gothic" w:cs="Arial"/>
                <w:bCs/>
                <w:color w:val="000000" w:themeColor="text1"/>
                <w:sz w:val="16"/>
                <w:szCs w:val="16"/>
              </w:rPr>
              <w:t xml:space="preserve">report </w:t>
            </w:r>
          </w:p>
        </w:tc>
        <w:tc>
          <w:tcPr>
            <w:tcW w:w="1078"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Sept 2016</w:t>
            </w:r>
          </w:p>
        </w:tc>
        <w:tc>
          <w:tcPr>
            <w:tcW w:w="992"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Dec 2016</w:t>
            </w:r>
          </w:p>
        </w:tc>
        <w:tc>
          <w:tcPr>
            <w:tcW w:w="1134" w:type="dxa"/>
          </w:tcPr>
          <w:p w:rsidR="0032025A" w:rsidRPr="00776023" w:rsidRDefault="0032025A" w:rsidP="001C414C">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w:t>
            </w:r>
            <w:r>
              <w:rPr>
                <w:rFonts w:ascii="Century Gothic" w:eastAsia="Calibri" w:hAnsi="Century Gothic" w:cs="Arial"/>
                <w:bCs/>
                <w:color w:val="000000" w:themeColor="text1"/>
                <w:sz w:val="16"/>
                <w:szCs w:val="16"/>
              </w:rPr>
              <w:t>2B Diagnostic Report by Jan 2017</w:t>
            </w:r>
          </w:p>
        </w:tc>
        <w:tc>
          <w:tcPr>
            <w:tcW w:w="1151" w:type="dxa"/>
          </w:tcPr>
          <w:p w:rsidR="0032025A" w:rsidRPr="00776023" w:rsidRDefault="0032025A" w:rsidP="001C414C">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w:t>
            </w:r>
            <w:r>
              <w:rPr>
                <w:rFonts w:ascii="Century Gothic" w:eastAsia="Calibri" w:hAnsi="Century Gothic" w:cs="Arial"/>
                <w:bCs/>
                <w:color w:val="000000" w:themeColor="text1"/>
                <w:sz w:val="16"/>
                <w:szCs w:val="16"/>
              </w:rPr>
              <w:t>2B Diagnostic Report by Jun 2017</w:t>
            </w:r>
          </w:p>
        </w:tc>
        <w:tc>
          <w:tcPr>
            <w:tcW w:w="1079" w:type="dxa"/>
          </w:tcPr>
          <w:p w:rsidR="0032025A" w:rsidRPr="00776023" w:rsidRDefault="0032025A"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Proof of submission of the updated B2B report to IDP Unit  (Acknowledgment of receipt)</w:t>
            </w:r>
          </w:p>
        </w:tc>
      </w:tr>
      <w:tr w:rsidR="00DB02F4" w:rsidRPr="00D96926" w:rsidTr="005B6891">
        <w:tc>
          <w:tcPr>
            <w:tcW w:w="534" w:type="dxa"/>
          </w:tcPr>
          <w:p w:rsidR="00DB02F4" w:rsidRPr="00D96926" w:rsidRDefault="00DB02F4" w:rsidP="00FA6B39">
            <w:pPr>
              <w:widowControl w:val="0"/>
              <w:autoSpaceDE w:val="0"/>
              <w:autoSpaceDN w:val="0"/>
              <w:adjustRightInd w:val="0"/>
              <w:spacing w:before="35"/>
              <w:rPr>
                <w:rFonts w:ascii="Century Gothic" w:eastAsia="Calibri" w:hAnsi="Century Gothic" w:cs="Arial"/>
                <w:b/>
                <w:bCs/>
                <w:sz w:val="16"/>
                <w:szCs w:val="16"/>
              </w:rPr>
            </w:pPr>
            <w:r w:rsidRPr="00D96926">
              <w:rPr>
                <w:rFonts w:ascii="Century Gothic" w:eastAsia="Calibri" w:hAnsi="Century Gothic" w:cs="Arial"/>
                <w:b/>
                <w:bCs/>
                <w:sz w:val="16"/>
                <w:szCs w:val="16"/>
              </w:rPr>
              <w:t>3</w:t>
            </w:r>
          </w:p>
        </w:tc>
        <w:tc>
          <w:tcPr>
            <w:tcW w:w="1417" w:type="dxa"/>
          </w:tcPr>
          <w:p w:rsidR="00DB02F4" w:rsidRPr="00776023" w:rsidRDefault="00DB02F4" w:rsidP="00FA6B39">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1134" w:type="dxa"/>
          </w:tcPr>
          <w:p w:rsidR="00DB02F4" w:rsidRPr="00776023" w:rsidRDefault="00DB02F4" w:rsidP="00FA6B39">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1228" w:type="dxa"/>
            <w:vMerge/>
          </w:tcPr>
          <w:p w:rsidR="00DB02F4" w:rsidRPr="00D96926" w:rsidRDefault="00DB02F4" w:rsidP="00FA6B39">
            <w:pPr>
              <w:widowControl w:val="0"/>
              <w:autoSpaceDE w:val="0"/>
              <w:autoSpaceDN w:val="0"/>
              <w:adjustRightInd w:val="0"/>
              <w:spacing w:before="35"/>
              <w:rPr>
                <w:rFonts w:ascii="Century Gothic" w:eastAsia="Calibri" w:hAnsi="Century Gothic" w:cs="Arial"/>
                <w:bCs/>
                <w:sz w:val="16"/>
                <w:szCs w:val="16"/>
              </w:rPr>
            </w:pPr>
          </w:p>
        </w:tc>
        <w:tc>
          <w:tcPr>
            <w:tcW w:w="615" w:type="dxa"/>
          </w:tcPr>
          <w:p w:rsidR="00DB02F4" w:rsidRPr="00D96926" w:rsidRDefault="00DB02F4" w:rsidP="00FA6B39">
            <w:pPr>
              <w:widowControl w:val="0"/>
              <w:autoSpaceDE w:val="0"/>
              <w:autoSpaceDN w:val="0"/>
              <w:adjustRightInd w:val="0"/>
              <w:spacing w:before="35"/>
              <w:rPr>
                <w:rFonts w:ascii="Century Gothic" w:eastAsia="Calibri" w:hAnsi="Century Gothic" w:cs="Arial"/>
                <w:bCs/>
                <w:sz w:val="16"/>
                <w:szCs w:val="16"/>
              </w:rPr>
            </w:pPr>
          </w:p>
        </w:tc>
        <w:tc>
          <w:tcPr>
            <w:tcW w:w="1417" w:type="dxa"/>
          </w:tcPr>
          <w:p w:rsidR="00DB02F4" w:rsidRPr="000929A8" w:rsidRDefault="00DB02F4" w:rsidP="00FA6B39">
            <w:pPr>
              <w:widowControl w:val="0"/>
              <w:autoSpaceDE w:val="0"/>
              <w:autoSpaceDN w:val="0"/>
              <w:adjustRightInd w:val="0"/>
              <w:spacing w:before="35"/>
              <w:rPr>
                <w:rFonts w:ascii="Century Gothic" w:hAnsi="Century Gothic" w:cs="Arial"/>
                <w:bCs/>
                <w:color w:val="000000" w:themeColor="text1"/>
                <w:sz w:val="16"/>
                <w:szCs w:val="16"/>
              </w:rPr>
            </w:pPr>
            <w:r w:rsidRPr="000929A8">
              <w:rPr>
                <w:rFonts w:ascii="Century Gothic" w:eastAsia="Calibri" w:hAnsi="Century Gothic" w:cs="Arial"/>
                <w:bCs/>
                <w:color w:val="000000" w:themeColor="text1"/>
                <w:sz w:val="16"/>
                <w:szCs w:val="16"/>
              </w:rPr>
              <w:t xml:space="preserve"># ISO audit findings resolved by June 2017 </w:t>
            </w:r>
          </w:p>
        </w:tc>
        <w:tc>
          <w:tcPr>
            <w:tcW w:w="1203" w:type="dxa"/>
          </w:tcPr>
          <w:p w:rsidR="00DB02F4" w:rsidRPr="000929A8" w:rsidRDefault="00DB02F4" w:rsidP="00FA6B39">
            <w:pPr>
              <w:widowControl w:val="0"/>
              <w:autoSpaceDE w:val="0"/>
              <w:autoSpaceDN w:val="0"/>
              <w:adjustRightInd w:val="0"/>
              <w:spacing w:before="35"/>
              <w:rPr>
                <w:rFonts w:ascii="Century Gothic" w:hAnsi="Century Gothic" w:cs="Arial"/>
                <w:bCs/>
                <w:color w:val="000000" w:themeColor="text1"/>
                <w:sz w:val="16"/>
                <w:szCs w:val="16"/>
              </w:rPr>
            </w:pPr>
            <w:r w:rsidRPr="000929A8">
              <w:rPr>
                <w:rFonts w:ascii="Century Gothic" w:eastAsia="Calibri" w:hAnsi="Century Gothic" w:cs="Arial"/>
                <w:bCs/>
                <w:color w:val="000000" w:themeColor="text1"/>
                <w:sz w:val="16"/>
                <w:szCs w:val="16"/>
              </w:rPr>
              <w:t>4 Updated ISO registers (POE) on resolved findings</w:t>
            </w:r>
          </w:p>
        </w:tc>
        <w:tc>
          <w:tcPr>
            <w:tcW w:w="1078" w:type="dxa"/>
          </w:tcPr>
          <w:p w:rsidR="00DB02F4" w:rsidRPr="000929A8"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New KPI</w:t>
            </w:r>
          </w:p>
        </w:tc>
        <w:tc>
          <w:tcPr>
            <w:tcW w:w="1078" w:type="dxa"/>
          </w:tcPr>
          <w:p w:rsidR="00DB02F4" w:rsidRPr="000929A8"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Acknowledgement of receipt</w:t>
            </w:r>
          </w:p>
        </w:tc>
        <w:tc>
          <w:tcPr>
            <w:tcW w:w="1036" w:type="dxa"/>
          </w:tcPr>
          <w:p w:rsidR="00DB02F4" w:rsidRPr="000929A8"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Quarterly updated departmental register on ISO audit findings by Sept 2016</w:t>
            </w:r>
          </w:p>
        </w:tc>
        <w:tc>
          <w:tcPr>
            <w:tcW w:w="992" w:type="dxa"/>
          </w:tcPr>
          <w:p w:rsidR="00DB02F4" w:rsidRPr="000929A8"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Quarterly updated departmental register on ISO audit findings by Dec2016</w:t>
            </w:r>
          </w:p>
        </w:tc>
        <w:tc>
          <w:tcPr>
            <w:tcW w:w="1134" w:type="dxa"/>
          </w:tcPr>
          <w:p w:rsidR="00DB02F4" w:rsidRPr="000929A8" w:rsidRDefault="00D3706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Conduct ISO Audi for the municipality</w:t>
            </w:r>
          </w:p>
        </w:tc>
        <w:tc>
          <w:tcPr>
            <w:tcW w:w="1151" w:type="dxa"/>
          </w:tcPr>
          <w:p w:rsidR="00DB02F4" w:rsidRPr="000929A8" w:rsidRDefault="00D3706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w:t>
            </w:r>
          </w:p>
        </w:tc>
        <w:tc>
          <w:tcPr>
            <w:tcW w:w="1079" w:type="dxa"/>
          </w:tcPr>
          <w:p w:rsidR="00DB02F4" w:rsidRPr="000929A8" w:rsidRDefault="00DB02F4"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Proof of submission of the updated ISO Audit file to IDP Unit(Acknowledgment of receipt)</w:t>
            </w:r>
          </w:p>
        </w:tc>
      </w:tr>
      <w:tr w:rsidR="00776023" w:rsidRPr="006B0C73" w:rsidTr="00686813">
        <w:tc>
          <w:tcPr>
            <w:tcW w:w="534" w:type="dxa"/>
          </w:tcPr>
          <w:p w:rsidR="00776023" w:rsidRPr="00D96926" w:rsidRDefault="00776023" w:rsidP="00FA6B39">
            <w:pPr>
              <w:widowControl w:val="0"/>
              <w:autoSpaceDE w:val="0"/>
              <w:autoSpaceDN w:val="0"/>
              <w:adjustRightInd w:val="0"/>
              <w:spacing w:before="35"/>
              <w:rPr>
                <w:rFonts w:ascii="Century Gothic" w:eastAsia="Calibri" w:hAnsi="Century Gothic" w:cs="Arial"/>
                <w:b/>
                <w:bCs/>
                <w:sz w:val="16"/>
                <w:szCs w:val="16"/>
              </w:rPr>
            </w:pPr>
          </w:p>
        </w:tc>
        <w:tc>
          <w:tcPr>
            <w:tcW w:w="1417" w:type="dxa"/>
          </w:tcPr>
          <w:p w:rsidR="00776023" w:rsidRPr="00776023" w:rsidRDefault="00776023" w:rsidP="00FA6B39">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1134" w:type="dxa"/>
          </w:tcPr>
          <w:p w:rsidR="00776023" w:rsidRPr="00776023" w:rsidRDefault="00776023" w:rsidP="00FA6B39">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1228" w:type="dxa"/>
            <w:vAlign w:val="center"/>
          </w:tcPr>
          <w:p w:rsidR="00776023" w:rsidRPr="0032025A" w:rsidRDefault="00776023" w:rsidP="00686813">
            <w:pPr>
              <w:widowControl w:val="0"/>
              <w:autoSpaceDE w:val="0"/>
              <w:autoSpaceDN w:val="0"/>
              <w:adjustRightInd w:val="0"/>
              <w:spacing w:before="35"/>
              <w:jc w:val="center"/>
              <w:rPr>
                <w:rFonts w:ascii="Century Gothic" w:eastAsia="Calibri" w:hAnsi="Century Gothic" w:cs="Arial"/>
                <w:b/>
                <w:bCs/>
                <w:sz w:val="16"/>
                <w:szCs w:val="16"/>
              </w:rPr>
            </w:pPr>
            <w:r w:rsidRPr="0032025A">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615" w:type="dxa"/>
          </w:tcPr>
          <w:p w:rsidR="00776023" w:rsidRPr="0032025A" w:rsidRDefault="00776023" w:rsidP="00FA6B39">
            <w:pPr>
              <w:widowControl w:val="0"/>
              <w:autoSpaceDE w:val="0"/>
              <w:autoSpaceDN w:val="0"/>
              <w:adjustRightInd w:val="0"/>
              <w:spacing w:before="35"/>
              <w:rPr>
                <w:rFonts w:ascii="Century Gothic" w:eastAsia="Calibri" w:hAnsi="Century Gothic" w:cs="Arial"/>
                <w:b/>
                <w:bCs/>
                <w:sz w:val="16"/>
                <w:szCs w:val="16"/>
              </w:rPr>
            </w:pPr>
          </w:p>
        </w:tc>
        <w:tc>
          <w:tcPr>
            <w:tcW w:w="1417" w:type="dxa"/>
          </w:tcPr>
          <w:p w:rsidR="00776023" w:rsidRPr="00776023" w:rsidRDefault="00776023" w:rsidP="00FA6B39">
            <w:pPr>
              <w:jc w:val="center"/>
              <w:rPr>
                <w:rFonts w:ascii="Century Gothic" w:eastAsia="Times New Roman" w:hAnsi="Century Gothic" w:cs="Times New Roman"/>
                <w:color w:val="000000" w:themeColor="text1"/>
                <w:sz w:val="16"/>
                <w:szCs w:val="16"/>
                <w:lang w:val="en-US"/>
              </w:rPr>
            </w:pPr>
            <w:r w:rsidRPr="00776023">
              <w:rPr>
                <w:rFonts w:ascii="Century Gothic" w:eastAsia="Times New Roman" w:hAnsi="Century Gothic" w:cs="Times New Roman"/>
                <w:color w:val="000000" w:themeColor="text1"/>
                <w:sz w:val="16"/>
                <w:szCs w:val="16"/>
                <w:lang w:val="en-US"/>
              </w:rPr>
              <w:t xml:space="preserve">Summary of </w:t>
            </w:r>
            <w:r w:rsidR="003E4427">
              <w:rPr>
                <w:rFonts w:ascii="Century Gothic" w:eastAsia="Times New Roman" w:hAnsi="Century Gothic" w:cs="Times New Roman"/>
                <w:color w:val="000000" w:themeColor="text1"/>
                <w:sz w:val="16"/>
                <w:szCs w:val="16"/>
                <w:lang w:val="en-US"/>
              </w:rPr>
              <w:t>3 AG action plan queries</w:t>
            </w:r>
            <w:r w:rsidRPr="00776023">
              <w:rPr>
                <w:rFonts w:ascii="Century Gothic" w:eastAsia="Times New Roman" w:hAnsi="Century Gothic" w:cs="Times New Roman"/>
                <w:color w:val="000000" w:themeColor="text1"/>
                <w:sz w:val="16"/>
                <w:szCs w:val="16"/>
                <w:lang w:val="en-US"/>
              </w:rPr>
              <w:t xml:space="preserve"> resolved and implemented.</w:t>
            </w:r>
          </w:p>
          <w:p w:rsidR="00776023" w:rsidRPr="00776023"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03" w:type="dxa"/>
          </w:tcPr>
          <w:p w:rsidR="00776023" w:rsidRPr="00776023" w:rsidRDefault="003E4427"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Times New Roman"/>
                <w:color w:val="000000" w:themeColor="text1"/>
                <w:sz w:val="16"/>
                <w:szCs w:val="16"/>
              </w:rPr>
              <w:t>3 AG action plan queries resolved t</w:t>
            </w:r>
            <w:r w:rsidR="00776023" w:rsidRPr="00776023">
              <w:rPr>
                <w:rFonts w:ascii="Century Gothic" w:eastAsia="Calibri" w:hAnsi="Century Gothic" w:cs="Times New Roman"/>
                <w:color w:val="000000" w:themeColor="text1"/>
                <w:sz w:val="16"/>
                <w:szCs w:val="16"/>
              </w:rPr>
              <w:t>o achieve clean audit on previous years queries</w:t>
            </w:r>
          </w:p>
        </w:tc>
        <w:tc>
          <w:tcPr>
            <w:tcW w:w="1078" w:type="dxa"/>
          </w:tcPr>
          <w:p w:rsidR="00776023" w:rsidRPr="00776023"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776023" w:rsidRPr="003E442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3E4427">
              <w:rPr>
                <w:rFonts w:ascii="Century Gothic" w:eastAsia="Times New Roman" w:hAnsi="Century Gothic" w:cs="Times New Roman"/>
                <w:color w:val="000000" w:themeColor="text1"/>
                <w:sz w:val="16"/>
                <w:szCs w:val="16"/>
              </w:rPr>
              <w:t>AG findings in the current year</w:t>
            </w:r>
          </w:p>
        </w:tc>
        <w:tc>
          <w:tcPr>
            <w:tcW w:w="1036" w:type="dxa"/>
          </w:tcPr>
          <w:p w:rsidR="00776023" w:rsidRPr="003E4427" w:rsidRDefault="00776023" w:rsidP="00FA6B39">
            <w:pPr>
              <w:rPr>
                <w:rFonts w:ascii="Century Gothic" w:eastAsia="Calibri" w:hAnsi="Century Gothic" w:cs="Arial"/>
                <w:bCs/>
                <w:color w:val="000000" w:themeColor="text1"/>
                <w:sz w:val="16"/>
                <w:szCs w:val="16"/>
              </w:rPr>
            </w:pPr>
            <w:r w:rsidRPr="003E4427">
              <w:rPr>
                <w:rFonts w:ascii="Century Gothic" w:eastAsia="Calibri" w:hAnsi="Century Gothic" w:cs="Arial"/>
                <w:bCs/>
                <w:color w:val="000000" w:themeColor="text1"/>
                <w:sz w:val="16"/>
                <w:szCs w:val="16"/>
              </w:rPr>
              <w:t xml:space="preserve">Departmental summary of audit matters attended </w:t>
            </w:r>
          </w:p>
        </w:tc>
        <w:tc>
          <w:tcPr>
            <w:tcW w:w="992" w:type="dxa"/>
          </w:tcPr>
          <w:p w:rsidR="00776023" w:rsidRPr="003E4427" w:rsidRDefault="00776023" w:rsidP="00FA6B39">
            <w:pPr>
              <w:rPr>
                <w:rFonts w:ascii="Century Gothic" w:eastAsia="Calibri" w:hAnsi="Century Gothic" w:cs="Arial"/>
                <w:bCs/>
                <w:color w:val="000000" w:themeColor="text1"/>
                <w:sz w:val="16"/>
                <w:szCs w:val="16"/>
              </w:rPr>
            </w:pPr>
            <w:r w:rsidRPr="003E4427">
              <w:rPr>
                <w:rFonts w:ascii="Century Gothic" w:eastAsia="Calibri" w:hAnsi="Century Gothic" w:cs="Arial"/>
                <w:bCs/>
                <w:color w:val="000000" w:themeColor="text1"/>
                <w:sz w:val="16"/>
                <w:szCs w:val="16"/>
              </w:rPr>
              <w:t xml:space="preserve">Departmental summary of audit matters attended </w:t>
            </w:r>
          </w:p>
        </w:tc>
        <w:tc>
          <w:tcPr>
            <w:tcW w:w="1134" w:type="dxa"/>
          </w:tcPr>
          <w:p w:rsidR="00776023" w:rsidRPr="003E4427" w:rsidRDefault="00776023" w:rsidP="00FA6B39">
            <w:pPr>
              <w:rPr>
                <w:rFonts w:ascii="Century Gothic" w:eastAsia="Calibri" w:hAnsi="Century Gothic" w:cs="Arial"/>
                <w:bCs/>
                <w:color w:val="000000" w:themeColor="text1"/>
                <w:sz w:val="16"/>
                <w:szCs w:val="16"/>
              </w:rPr>
            </w:pPr>
            <w:r w:rsidRPr="003E4427">
              <w:rPr>
                <w:rFonts w:ascii="Century Gothic" w:eastAsia="Calibri" w:hAnsi="Century Gothic" w:cs="Arial"/>
                <w:bCs/>
                <w:color w:val="000000" w:themeColor="text1"/>
                <w:sz w:val="16"/>
                <w:szCs w:val="16"/>
              </w:rPr>
              <w:t xml:space="preserve">Departmental summary of </w:t>
            </w:r>
            <w:r w:rsidR="003E4427" w:rsidRPr="003E4427">
              <w:rPr>
                <w:rFonts w:ascii="Century Gothic" w:eastAsia="Calibri" w:hAnsi="Century Gothic" w:cs="Arial"/>
                <w:bCs/>
                <w:color w:val="000000" w:themeColor="text1"/>
                <w:sz w:val="16"/>
                <w:szCs w:val="16"/>
              </w:rPr>
              <w:t xml:space="preserve">1 </w:t>
            </w:r>
            <w:r w:rsidRPr="003E4427">
              <w:rPr>
                <w:rFonts w:ascii="Century Gothic" w:eastAsia="Calibri" w:hAnsi="Century Gothic" w:cs="Arial"/>
                <w:bCs/>
                <w:color w:val="000000" w:themeColor="text1"/>
                <w:sz w:val="16"/>
                <w:szCs w:val="16"/>
              </w:rPr>
              <w:t xml:space="preserve">audit matters attended </w:t>
            </w:r>
          </w:p>
        </w:tc>
        <w:tc>
          <w:tcPr>
            <w:tcW w:w="1151" w:type="dxa"/>
          </w:tcPr>
          <w:p w:rsidR="00776023" w:rsidRPr="003E4427" w:rsidRDefault="00776023" w:rsidP="00FA6B39">
            <w:pPr>
              <w:rPr>
                <w:rFonts w:ascii="Century Gothic" w:eastAsia="Calibri" w:hAnsi="Century Gothic" w:cs="Arial"/>
                <w:bCs/>
                <w:color w:val="000000" w:themeColor="text1"/>
                <w:sz w:val="16"/>
                <w:szCs w:val="16"/>
              </w:rPr>
            </w:pPr>
            <w:r w:rsidRPr="003E4427">
              <w:rPr>
                <w:rFonts w:ascii="Century Gothic" w:eastAsia="Calibri" w:hAnsi="Century Gothic" w:cs="Arial"/>
                <w:bCs/>
                <w:color w:val="000000" w:themeColor="text1"/>
                <w:sz w:val="16"/>
                <w:szCs w:val="16"/>
              </w:rPr>
              <w:t xml:space="preserve">Departmental summary of </w:t>
            </w:r>
            <w:r w:rsidR="003E4427" w:rsidRPr="003E4427">
              <w:rPr>
                <w:rFonts w:ascii="Century Gothic" w:eastAsia="Calibri" w:hAnsi="Century Gothic" w:cs="Arial"/>
                <w:bCs/>
                <w:color w:val="000000" w:themeColor="text1"/>
                <w:sz w:val="16"/>
                <w:szCs w:val="16"/>
              </w:rPr>
              <w:t xml:space="preserve">2 </w:t>
            </w:r>
            <w:r w:rsidRPr="003E4427">
              <w:rPr>
                <w:rFonts w:ascii="Century Gothic" w:eastAsia="Calibri" w:hAnsi="Century Gothic" w:cs="Arial"/>
                <w:bCs/>
                <w:color w:val="000000" w:themeColor="text1"/>
                <w:sz w:val="16"/>
                <w:szCs w:val="16"/>
              </w:rPr>
              <w:t xml:space="preserve">audit matters attended </w:t>
            </w:r>
          </w:p>
        </w:tc>
        <w:tc>
          <w:tcPr>
            <w:tcW w:w="1079" w:type="dxa"/>
          </w:tcPr>
          <w:p w:rsidR="00776023" w:rsidRPr="003E4427" w:rsidRDefault="00776023" w:rsidP="00FA6B39">
            <w:pPr>
              <w:widowControl w:val="0"/>
              <w:autoSpaceDE w:val="0"/>
              <w:autoSpaceDN w:val="0"/>
              <w:adjustRightInd w:val="0"/>
              <w:spacing w:before="35"/>
              <w:rPr>
                <w:rFonts w:ascii="Century Gothic" w:eastAsia="Calibri" w:hAnsi="Century Gothic" w:cs="Arial"/>
                <w:bCs/>
                <w:color w:val="000000" w:themeColor="text1"/>
                <w:sz w:val="16"/>
                <w:szCs w:val="16"/>
              </w:rPr>
            </w:pPr>
            <w:r w:rsidRPr="003E4427">
              <w:rPr>
                <w:rFonts w:ascii="Century Gothic" w:eastAsia="Calibri" w:hAnsi="Century Gothic" w:cs="Arial"/>
                <w:bCs/>
                <w:color w:val="000000" w:themeColor="text1"/>
                <w:sz w:val="16"/>
                <w:szCs w:val="16"/>
              </w:rPr>
              <w:t>Quarterly reports submitted</w:t>
            </w:r>
          </w:p>
        </w:tc>
      </w:tr>
    </w:tbl>
    <w:p w:rsidR="000767CE" w:rsidRDefault="000767CE"/>
    <w:p w:rsidR="003E4427" w:rsidRDefault="003E4427">
      <w:pPr>
        <w:rPr>
          <w:rFonts w:ascii="Century Gothic" w:eastAsia="Calibri" w:hAnsi="Century Gothic" w:cs="Arial"/>
          <w:b/>
          <w:bCs/>
        </w:rPr>
      </w:pPr>
    </w:p>
    <w:p w:rsidR="003E4427" w:rsidRDefault="003E4427">
      <w:pPr>
        <w:rPr>
          <w:rFonts w:ascii="Century Gothic" w:eastAsia="Calibri" w:hAnsi="Century Gothic" w:cs="Arial"/>
          <w:b/>
          <w:bCs/>
        </w:rPr>
      </w:pPr>
    </w:p>
    <w:p w:rsidR="003E4427" w:rsidRDefault="003E4427">
      <w:pPr>
        <w:rPr>
          <w:rFonts w:ascii="Century Gothic" w:eastAsia="Calibri" w:hAnsi="Century Gothic" w:cs="Arial"/>
          <w:b/>
          <w:bCs/>
        </w:rPr>
      </w:pPr>
    </w:p>
    <w:p w:rsidR="006F0D8C" w:rsidRPr="00776023" w:rsidRDefault="006F0D8C">
      <w:pPr>
        <w:rPr>
          <w:rFonts w:ascii="Century Gothic" w:eastAsia="Calibri" w:hAnsi="Century Gothic" w:cs="Arial"/>
          <w:b/>
          <w:bCs/>
        </w:rPr>
      </w:pPr>
      <w:r w:rsidRPr="00776023">
        <w:rPr>
          <w:rFonts w:ascii="Century Gothic" w:eastAsia="Calibri" w:hAnsi="Century Gothic" w:cs="Arial"/>
          <w:b/>
          <w:bCs/>
        </w:rPr>
        <w:t>INTERGRATED DEVELOPMENT PLAN (IDP)</w:t>
      </w:r>
    </w:p>
    <w:tbl>
      <w:tblPr>
        <w:tblStyle w:val="TableGrid"/>
        <w:tblW w:w="15096" w:type="dxa"/>
        <w:tblLayout w:type="fixed"/>
        <w:tblLook w:val="04A0" w:firstRow="1" w:lastRow="0" w:firstColumn="1" w:lastColumn="0" w:noHBand="0" w:noVBand="1"/>
      </w:tblPr>
      <w:tblGrid>
        <w:gridCol w:w="534"/>
        <w:gridCol w:w="1417"/>
        <w:gridCol w:w="1134"/>
        <w:gridCol w:w="1228"/>
        <w:gridCol w:w="615"/>
        <w:gridCol w:w="1417"/>
        <w:gridCol w:w="1203"/>
        <w:gridCol w:w="1078"/>
        <w:gridCol w:w="1078"/>
        <w:gridCol w:w="1036"/>
        <w:gridCol w:w="1134"/>
        <w:gridCol w:w="1134"/>
        <w:gridCol w:w="1009"/>
        <w:gridCol w:w="1079"/>
      </w:tblGrid>
      <w:tr w:rsidR="00EF1197" w:rsidRPr="00776023" w:rsidTr="005B6891">
        <w:trPr>
          <w:tblHeader/>
        </w:trPr>
        <w:tc>
          <w:tcPr>
            <w:tcW w:w="534"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KPA No</w:t>
            </w:r>
          </w:p>
        </w:tc>
        <w:tc>
          <w:tcPr>
            <w:tcW w:w="1417"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Municipal Strategic Objective (SOs)</w:t>
            </w:r>
          </w:p>
        </w:tc>
        <w:tc>
          <w:tcPr>
            <w:tcW w:w="1228"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Municipal Strategic Objective (Departmental)</w:t>
            </w:r>
          </w:p>
        </w:tc>
        <w:tc>
          <w:tcPr>
            <w:tcW w:w="615"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SO No</w:t>
            </w:r>
          </w:p>
        </w:tc>
        <w:tc>
          <w:tcPr>
            <w:tcW w:w="1417"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Key performance indicator(s)</w:t>
            </w:r>
          </w:p>
        </w:tc>
        <w:tc>
          <w:tcPr>
            <w:tcW w:w="1203"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Annual Target</w:t>
            </w:r>
          </w:p>
        </w:tc>
        <w:tc>
          <w:tcPr>
            <w:tcW w:w="1078"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Baseline</w:t>
            </w:r>
          </w:p>
        </w:tc>
        <w:tc>
          <w:tcPr>
            <w:tcW w:w="1078"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Unit of measurement</w:t>
            </w:r>
          </w:p>
        </w:tc>
        <w:tc>
          <w:tcPr>
            <w:tcW w:w="1036"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Q1</w:t>
            </w:r>
          </w:p>
        </w:tc>
        <w:tc>
          <w:tcPr>
            <w:tcW w:w="1134"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Q2</w:t>
            </w:r>
          </w:p>
        </w:tc>
        <w:tc>
          <w:tcPr>
            <w:tcW w:w="1134"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Q3</w:t>
            </w:r>
          </w:p>
        </w:tc>
        <w:tc>
          <w:tcPr>
            <w:tcW w:w="1009"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Q4</w:t>
            </w:r>
          </w:p>
        </w:tc>
        <w:tc>
          <w:tcPr>
            <w:tcW w:w="1079" w:type="dxa"/>
            <w:shd w:val="clear" w:color="auto" w:fill="B8CCE4" w:themeFill="accent1" w:themeFillTint="66"/>
          </w:tcPr>
          <w:p w:rsidR="00EF1197" w:rsidRPr="00776023" w:rsidRDefault="00EF1197" w:rsidP="00FA6B39">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POE</w:t>
            </w:r>
          </w:p>
        </w:tc>
      </w:tr>
      <w:tr w:rsidR="00F612BE" w:rsidRPr="00776023" w:rsidTr="0092033E">
        <w:tc>
          <w:tcPr>
            <w:tcW w:w="534" w:type="dxa"/>
          </w:tcPr>
          <w:p w:rsidR="00F612BE" w:rsidRPr="00776023" w:rsidRDefault="00F612BE"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3</w:t>
            </w: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&amp; Administration</w:t>
            </w:r>
          </w:p>
        </w:tc>
        <w:tc>
          <w:tcPr>
            <w:tcW w:w="1134" w:type="dxa"/>
          </w:tcPr>
          <w:p w:rsidR="00F612BE" w:rsidRPr="00776023" w:rsidRDefault="00F612BE"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in Mohokare</w:t>
            </w:r>
          </w:p>
          <w:p w:rsidR="00F612BE" w:rsidRPr="00776023" w:rsidRDefault="00F612BE"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 xml:space="preserve"> </w:t>
            </w:r>
          </w:p>
        </w:tc>
        <w:tc>
          <w:tcPr>
            <w:tcW w:w="1228" w:type="dxa"/>
          </w:tcPr>
          <w:p w:rsidR="00F612BE" w:rsidRPr="00776023" w:rsidRDefault="00F612BE"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lang w:val="en-US"/>
              </w:rPr>
              <w:t>To implement a ranking and rating system for all new capital projects to support the strategic objectives and priorities of Council and Community</w:t>
            </w:r>
          </w:p>
        </w:tc>
        <w:tc>
          <w:tcPr>
            <w:tcW w:w="615"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Revie</w:t>
            </w:r>
            <w:r w:rsidR="005C5E6D">
              <w:rPr>
                <w:rFonts w:ascii="Century Gothic" w:eastAsia="Calibri" w:hAnsi="Century Gothic" w:cs="Arial"/>
                <w:bCs/>
                <w:color w:val="000000" w:themeColor="text1"/>
                <w:sz w:val="16"/>
                <w:szCs w:val="16"/>
                <w:lang w:val="en-US"/>
              </w:rPr>
              <w:t>wed and approved IDP by May 2017</w:t>
            </w:r>
          </w:p>
        </w:tc>
        <w:tc>
          <w:tcPr>
            <w:tcW w:w="1203"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Reviewed and approved IDP</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lang w:val="en-US"/>
              </w:rPr>
              <w:t>Approved 2015/16 IDP</w:t>
            </w:r>
          </w:p>
        </w:tc>
        <w:tc>
          <w:tcPr>
            <w:tcW w:w="1078"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Approved IDP Plan</w:t>
            </w:r>
          </w:p>
        </w:tc>
        <w:tc>
          <w:tcPr>
            <w:tcW w:w="1036"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Approved IDP Process plan by August 2016</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Establishment of Rep Forum</w:t>
            </w:r>
          </w:p>
        </w:tc>
        <w:tc>
          <w:tcPr>
            <w:tcW w:w="1134"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draft IDP to Council by March 2017</w:t>
            </w:r>
            <w:r w:rsidR="00524F25">
              <w:rPr>
                <w:rFonts w:ascii="Century Gothic" w:eastAsia="Calibri" w:hAnsi="Century Gothic" w:cs="Arial"/>
                <w:bCs/>
                <w:color w:val="000000" w:themeColor="text1"/>
                <w:sz w:val="16"/>
                <w:szCs w:val="16"/>
                <w:lang w:val="en-US"/>
              </w:rPr>
              <w:t xml:space="preserve"> for 2017/18 FY</w:t>
            </w:r>
          </w:p>
        </w:tc>
        <w:tc>
          <w:tcPr>
            <w:tcW w:w="1009" w:type="dxa"/>
          </w:tcPr>
          <w:p w:rsidR="00F612BE" w:rsidRPr="00776023" w:rsidRDefault="00F612BE" w:rsidP="00F612BE">
            <w:pPr>
              <w:widowControl w:val="0"/>
              <w:autoSpaceDE w:val="0"/>
              <w:autoSpaceDN w:val="0"/>
              <w:adjustRightInd w:val="0"/>
              <w:spacing w:before="35"/>
              <w:jc w:val="both"/>
              <w:rPr>
                <w:rFonts w:ascii="Century Gothic" w:eastAsia="Calibri" w:hAnsi="Century Gothic" w:cs="Arial"/>
                <w:bCs/>
                <w:color w:val="000000" w:themeColor="text1"/>
                <w:sz w:val="16"/>
                <w:szCs w:val="16"/>
                <w:lang w:val="en-US"/>
              </w:rPr>
            </w:pPr>
            <w:r w:rsidRPr="00776023">
              <w:rPr>
                <w:rFonts w:ascii="Century Gothic" w:eastAsia="Calibri" w:hAnsi="Century Gothic" w:cs="Arial"/>
                <w:bCs/>
                <w:color w:val="000000" w:themeColor="text1"/>
                <w:sz w:val="16"/>
                <w:szCs w:val="16"/>
                <w:lang w:val="en-US"/>
              </w:rPr>
              <w:t>Submit final IDP to Council for adoption by May 2017</w:t>
            </w:r>
          </w:p>
        </w:tc>
        <w:tc>
          <w:tcPr>
            <w:tcW w:w="1079" w:type="dxa"/>
          </w:tcPr>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Council resolution</w:t>
            </w:r>
          </w:p>
          <w:p w:rsidR="00F612BE" w:rsidRPr="00776023" w:rsidRDefault="00F612BE"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And electronic copy of the IDP. </w:t>
            </w: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5B6891" w:rsidRPr="00776023" w:rsidRDefault="005B6891"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981F8C" w:rsidRPr="00776023" w:rsidTr="00981F8C">
        <w:trPr>
          <w:trHeight w:val="1530"/>
        </w:trPr>
        <w:tc>
          <w:tcPr>
            <w:tcW w:w="5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3</w:t>
            </w:r>
          </w:p>
        </w:tc>
        <w:tc>
          <w:tcPr>
            <w:tcW w:w="1417"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228" w:type="dxa"/>
            <w:vMerge w:val="restart"/>
            <w:vAlign w:val="center"/>
          </w:tcPr>
          <w:p w:rsidR="00981F8C" w:rsidRPr="00776023" w:rsidRDefault="00981F8C" w:rsidP="00F612BE">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615"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981F8C" w:rsidRPr="00776023" w:rsidRDefault="003D4E83"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Identified and mitigated risks</w:t>
            </w:r>
          </w:p>
        </w:tc>
        <w:tc>
          <w:tcPr>
            <w:tcW w:w="1203" w:type="dxa"/>
          </w:tcPr>
          <w:p w:rsidR="00981F8C" w:rsidRPr="00776023" w:rsidRDefault="003D4E83" w:rsidP="003D4E8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5 risks </w:t>
            </w:r>
            <w:r w:rsidR="00981F8C" w:rsidRPr="00776023">
              <w:rPr>
                <w:rFonts w:ascii="Century Gothic" w:eastAsia="Calibri" w:hAnsi="Century Gothic" w:cs="Arial"/>
                <w:bCs/>
                <w:color w:val="000000" w:themeColor="text1"/>
                <w:sz w:val="16"/>
                <w:szCs w:val="16"/>
              </w:rPr>
              <w:t>I</w:t>
            </w:r>
            <w:r>
              <w:rPr>
                <w:rFonts w:ascii="Century Gothic" w:eastAsia="Calibri" w:hAnsi="Century Gothic" w:cs="Arial"/>
                <w:bCs/>
                <w:color w:val="000000" w:themeColor="text1"/>
                <w:sz w:val="16"/>
                <w:szCs w:val="16"/>
              </w:rPr>
              <w:t>dent</w:t>
            </w:r>
            <w:r w:rsidR="005C5E6D">
              <w:rPr>
                <w:rFonts w:ascii="Century Gothic" w:eastAsia="Calibri" w:hAnsi="Century Gothic" w:cs="Arial"/>
                <w:bCs/>
                <w:color w:val="000000" w:themeColor="text1"/>
                <w:sz w:val="16"/>
                <w:szCs w:val="16"/>
              </w:rPr>
              <w:t>ified and mitigated quarterly</w:t>
            </w:r>
            <w:r w:rsidR="00981F8C" w:rsidRPr="00776023">
              <w:rPr>
                <w:rFonts w:ascii="Century Gothic" w:eastAsia="Calibri" w:hAnsi="Century Gothic" w:cs="Arial"/>
                <w:bCs/>
                <w:color w:val="000000" w:themeColor="text1"/>
                <w:sz w:val="16"/>
                <w:szCs w:val="16"/>
              </w:rPr>
              <w:t xml:space="preserve">  June 2017</w:t>
            </w:r>
          </w:p>
        </w:tc>
        <w:tc>
          <w:tcPr>
            <w:tcW w:w="1078"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981F8C" w:rsidRPr="000929A8"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Identification of  risks submitted to risk officer by Sept 2016</w:t>
            </w:r>
          </w:p>
        </w:tc>
        <w:tc>
          <w:tcPr>
            <w:tcW w:w="1134" w:type="dxa"/>
          </w:tcPr>
          <w:p w:rsidR="00981F8C" w:rsidRPr="000929A8" w:rsidRDefault="00981F8C"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Updated risk register report submitted to risk officer by Dec 2016</w:t>
            </w:r>
          </w:p>
        </w:tc>
        <w:tc>
          <w:tcPr>
            <w:tcW w:w="1134" w:type="dxa"/>
          </w:tcPr>
          <w:p w:rsidR="00981F8C" w:rsidRPr="000929A8" w:rsidRDefault="00C31EF9"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2</w:t>
            </w:r>
            <w:r w:rsidR="003D4E83" w:rsidRPr="000929A8">
              <w:rPr>
                <w:rFonts w:ascii="Century Gothic" w:eastAsia="Calibri" w:hAnsi="Century Gothic" w:cs="Arial"/>
                <w:bCs/>
                <w:color w:val="000000" w:themeColor="text1"/>
                <w:sz w:val="16"/>
                <w:szCs w:val="16"/>
              </w:rPr>
              <w:t xml:space="preserve"> risks identified and mitigated</w:t>
            </w:r>
          </w:p>
        </w:tc>
        <w:tc>
          <w:tcPr>
            <w:tcW w:w="1009" w:type="dxa"/>
          </w:tcPr>
          <w:p w:rsidR="00981F8C" w:rsidRPr="000929A8" w:rsidRDefault="00C31EF9"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r w:rsidR="003D4E83" w:rsidRPr="000929A8">
              <w:rPr>
                <w:rFonts w:ascii="Century Gothic" w:eastAsia="Calibri" w:hAnsi="Century Gothic" w:cs="Arial"/>
                <w:bCs/>
                <w:color w:val="000000" w:themeColor="text1"/>
                <w:sz w:val="16"/>
                <w:szCs w:val="16"/>
              </w:rPr>
              <w:t xml:space="preserve"> risks identified and mitigated</w:t>
            </w:r>
          </w:p>
        </w:tc>
        <w:tc>
          <w:tcPr>
            <w:tcW w:w="1079" w:type="dxa"/>
          </w:tcPr>
          <w:p w:rsidR="00981F8C" w:rsidRPr="000929A8"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0929A8">
              <w:rPr>
                <w:rFonts w:ascii="Century Gothic" w:eastAsia="Calibri" w:hAnsi="Century Gothic" w:cs="Arial"/>
                <w:bCs/>
                <w:color w:val="000000" w:themeColor="text1"/>
                <w:sz w:val="16"/>
                <w:szCs w:val="16"/>
              </w:rPr>
              <w:t>Proof of submission of the updated risk register (Acknowledgment of receipt)</w:t>
            </w:r>
          </w:p>
        </w:tc>
      </w:tr>
      <w:tr w:rsidR="00981F8C" w:rsidRPr="00776023" w:rsidTr="00D37064">
        <w:trPr>
          <w:trHeight w:val="1083"/>
        </w:trPr>
        <w:tc>
          <w:tcPr>
            <w:tcW w:w="5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3</w:t>
            </w:r>
          </w:p>
        </w:tc>
        <w:tc>
          <w:tcPr>
            <w:tcW w:w="1417"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228" w:type="dxa"/>
            <w:vMerge/>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981F8C" w:rsidRPr="00776023" w:rsidRDefault="002B621B" w:rsidP="00F612BE">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Monitoring B2B Report monthly</w:t>
            </w:r>
          </w:p>
        </w:tc>
        <w:tc>
          <w:tcPr>
            <w:tcW w:w="1203" w:type="dxa"/>
          </w:tcPr>
          <w:p w:rsidR="00981F8C" w:rsidRPr="00776023" w:rsidRDefault="002B621B" w:rsidP="00F612BE">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12 monthly Updated B2B reports submitted to National and Provincial COGTA</w:t>
            </w:r>
          </w:p>
        </w:tc>
        <w:tc>
          <w:tcPr>
            <w:tcW w:w="1078"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New KPI</w:t>
            </w:r>
          </w:p>
        </w:tc>
        <w:tc>
          <w:tcPr>
            <w:tcW w:w="1078"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Acknowledgement of receipt</w:t>
            </w:r>
          </w:p>
        </w:tc>
        <w:tc>
          <w:tcPr>
            <w:tcW w:w="1036"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Sept 2016</w:t>
            </w:r>
          </w:p>
        </w:tc>
        <w:tc>
          <w:tcPr>
            <w:tcW w:w="1134"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Quarterly updated B2B Diagnostic Report by Dec 2016</w:t>
            </w:r>
          </w:p>
        </w:tc>
        <w:tc>
          <w:tcPr>
            <w:tcW w:w="1134" w:type="dxa"/>
          </w:tcPr>
          <w:p w:rsidR="00981F8C" w:rsidRDefault="00524F25"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Submit </w:t>
            </w:r>
            <w:r w:rsidR="00D37064">
              <w:rPr>
                <w:rFonts w:ascii="Century Gothic" w:eastAsia="Calibri" w:hAnsi="Century Gothic" w:cs="Arial"/>
                <w:bCs/>
                <w:color w:val="000000" w:themeColor="text1"/>
                <w:sz w:val="16"/>
                <w:szCs w:val="16"/>
              </w:rPr>
              <w:t xml:space="preserve"> reports to National COGTA 10 days after the end of the month</w:t>
            </w:r>
          </w:p>
          <w:p w:rsidR="00D37064" w:rsidRDefault="00D37064"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D37064" w:rsidRDefault="00D37064"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3E4427" w:rsidRDefault="003E4427" w:rsidP="00F612BE">
            <w:pPr>
              <w:widowControl w:val="0"/>
              <w:autoSpaceDE w:val="0"/>
              <w:autoSpaceDN w:val="0"/>
              <w:adjustRightInd w:val="0"/>
              <w:spacing w:before="35"/>
              <w:rPr>
                <w:rFonts w:ascii="Century Gothic" w:eastAsia="Calibri" w:hAnsi="Century Gothic" w:cs="Arial"/>
                <w:bCs/>
                <w:color w:val="000000" w:themeColor="text1"/>
                <w:sz w:val="16"/>
                <w:szCs w:val="16"/>
              </w:rPr>
            </w:pPr>
          </w:p>
          <w:p w:rsidR="00D37064" w:rsidRPr="00776023" w:rsidRDefault="00D37064"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009" w:type="dxa"/>
          </w:tcPr>
          <w:p w:rsidR="00D37064" w:rsidRDefault="00524F25" w:rsidP="00D37064">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Submit </w:t>
            </w:r>
            <w:r w:rsidR="00D37064">
              <w:rPr>
                <w:rFonts w:ascii="Century Gothic" w:eastAsia="Calibri" w:hAnsi="Century Gothic" w:cs="Arial"/>
                <w:bCs/>
                <w:color w:val="000000" w:themeColor="text1"/>
                <w:sz w:val="16"/>
                <w:szCs w:val="16"/>
              </w:rPr>
              <w:t>reports to National COGTA 10 days after the end of the month</w:t>
            </w:r>
          </w:p>
          <w:p w:rsidR="00D37064" w:rsidRDefault="00D37064" w:rsidP="00D37064">
            <w:pPr>
              <w:widowControl w:val="0"/>
              <w:autoSpaceDE w:val="0"/>
              <w:autoSpaceDN w:val="0"/>
              <w:adjustRightInd w:val="0"/>
              <w:spacing w:before="35"/>
              <w:rPr>
                <w:rFonts w:ascii="Century Gothic" w:eastAsia="Calibri" w:hAnsi="Century Gothic" w:cs="Arial"/>
                <w:bCs/>
                <w:color w:val="000000" w:themeColor="text1"/>
                <w:sz w:val="16"/>
                <w:szCs w:val="16"/>
              </w:rPr>
            </w:pPr>
          </w:p>
          <w:p w:rsidR="00981F8C" w:rsidRPr="00776023" w:rsidRDefault="00981F8C" w:rsidP="00D37064">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079" w:type="dxa"/>
          </w:tcPr>
          <w:p w:rsidR="00D37064"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 xml:space="preserve">Proof of submission </w:t>
            </w:r>
            <w:r w:rsidR="00D37064">
              <w:rPr>
                <w:rFonts w:ascii="Century Gothic" w:eastAsia="Calibri" w:hAnsi="Century Gothic" w:cs="Arial"/>
                <w:bCs/>
                <w:color w:val="000000" w:themeColor="text1"/>
                <w:sz w:val="16"/>
                <w:szCs w:val="16"/>
              </w:rPr>
              <w:t xml:space="preserve"> to  National and Provincial COGTA</w:t>
            </w:r>
          </w:p>
          <w:p w:rsidR="003E4427" w:rsidRDefault="00C31EF9"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 </w:t>
            </w:r>
          </w:p>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776023">
              <w:rPr>
                <w:rFonts w:ascii="Century Gothic" w:eastAsia="Calibri" w:hAnsi="Century Gothic" w:cs="Arial"/>
                <w:bCs/>
                <w:color w:val="000000" w:themeColor="text1"/>
                <w:sz w:val="16"/>
                <w:szCs w:val="16"/>
              </w:rPr>
              <w:t>(Acknowledgment of receipt)</w:t>
            </w:r>
          </w:p>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r>
      <w:tr w:rsidR="00981F8C" w:rsidRPr="00776023" w:rsidTr="0092033E">
        <w:tc>
          <w:tcPr>
            <w:tcW w:w="5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1417"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134" w:type="dxa"/>
          </w:tcPr>
          <w:p w:rsidR="00981F8C" w:rsidRPr="00776023" w:rsidRDefault="00981F8C" w:rsidP="00F612BE">
            <w:pPr>
              <w:widowControl w:val="0"/>
              <w:autoSpaceDE w:val="0"/>
              <w:autoSpaceDN w:val="0"/>
              <w:adjustRightInd w:val="0"/>
              <w:spacing w:before="35"/>
              <w:rPr>
                <w:rFonts w:ascii="Century Gothic" w:eastAsia="Calibri" w:hAnsi="Century Gothic" w:cs="Arial"/>
                <w:b/>
                <w:bCs/>
                <w:color w:val="000000" w:themeColor="text1"/>
                <w:sz w:val="16"/>
                <w:szCs w:val="16"/>
              </w:rPr>
            </w:pPr>
            <w:r w:rsidRPr="00776023">
              <w:rPr>
                <w:rFonts w:ascii="Century Gothic" w:eastAsia="Calibri" w:hAnsi="Century Gothic" w:cs="Arial"/>
                <w:b/>
                <w:bCs/>
                <w:color w:val="000000" w:themeColor="text1"/>
                <w:sz w:val="16"/>
                <w:szCs w:val="16"/>
              </w:rPr>
              <w:t>Good Governance and public participation</w:t>
            </w:r>
          </w:p>
        </w:tc>
        <w:tc>
          <w:tcPr>
            <w:tcW w:w="1228" w:type="dxa"/>
            <w:vMerge/>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615" w:type="dxa"/>
          </w:tcPr>
          <w:p w:rsidR="00981F8C" w:rsidRPr="0077602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417" w:type="dxa"/>
          </w:tcPr>
          <w:p w:rsidR="00981F8C" w:rsidRPr="003D4E83" w:rsidRDefault="005C5E6D" w:rsidP="003D4E83">
            <w:pPr>
              <w:rPr>
                <w:rFonts w:ascii="Century Gothic" w:eastAsia="Times New Roman" w:hAnsi="Century Gothic" w:cs="Times New Roman"/>
                <w:color w:val="000000" w:themeColor="text1"/>
                <w:sz w:val="16"/>
                <w:szCs w:val="16"/>
                <w:lang w:val="en-US"/>
              </w:rPr>
            </w:pPr>
            <w:r>
              <w:rPr>
                <w:rFonts w:ascii="Century Gothic" w:eastAsia="Calibri" w:hAnsi="Century Gothic" w:cs="Times New Roman"/>
                <w:color w:val="000000" w:themeColor="text1"/>
                <w:sz w:val="16"/>
                <w:szCs w:val="16"/>
              </w:rPr>
              <w:t>1</w:t>
            </w:r>
            <w:r w:rsidR="003D4E83" w:rsidRPr="003D4E83">
              <w:rPr>
                <w:rFonts w:ascii="Century Gothic" w:eastAsia="Calibri" w:hAnsi="Century Gothic" w:cs="Times New Roman"/>
                <w:color w:val="000000" w:themeColor="text1"/>
                <w:sz w:val="16"/>
                <w:szCs w:val="16"/>
              </w:rPr>
              <w:t xml:space="preserve"> AG findings resolved to achieve clean audit on previous years queries</w:t>
            </w:r>
          </w:p>
          <w:p w:rsidR="00981F8C" w:rsidRPr="003D4E8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03" w:type="dxa"/>
          </w:tcPr>
          <w:p w:rsidR="00981F8C" w:rsidRPr="003D4E83" w:rsidRDefault="005C5E6D"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Times New Roman"/>
                <w:color w:val="000000" w:themeColor="text1"/>
                <w:sz w:val="16"/>
                <w:szCs w:val="16"/>
              </w:rPr>
              <w:t>1</w:t>
            </w:r>
            <w:r w:rsidR="003D4E83" w:rsidRPr="003D4E83">
              <w:rPr>
                <w:rFonts w:ascii="Century Gothic" w:eastAsia="Calibri" w:hAnsi="Century Gothic" w:cs="Times New Roman"/>
                <w:color w:val="000000" w:themeColor="text1"/>
                <w:sz w:val="16"/>
                <w:szCs w:val="16"/>
              </w:rPr>
              <w:t xml:space="preserve"> AG findings resolved t</w:t>
            </w:r>
            <w:r w:rsidR="00981F8C" w:rsidRPr="003D4E83">
              <w:rPr>
                <w:rFonts w:ascii="Century Gothic" w:eastAsia="Calibri" w:hAnsi="Century Gothic" w:cs="Times New Roman"/>
                <w:color w:val="000000" w:themeColor="text1"/>
                <w:sz w:val="16"/>
                <w:szCs w:val="16"/>
              </w:rPr>
              <w:t>o achieve clean audit on previous years queries</w:t>
            </w:r>
          </w:p>
        </w:tc>
        <w:tc>
          <w:tcPr>
            <w:tcW w:w="1078" w:type="dxa"/>
          </w:tcPr>
          <w:p w:rsidR="00981F8C" w:rsidRPr="003D4E8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3D4E83">
              <w:rPr>
                <w:rFonts w:ascii="Century Gothic" w:eastAsia="Calibri" w:hAnsi="Century Gothic" w:cs="Arial"/>
                <w:bCs/>
                <w:color w:val="000000" w:themeColor="text1"/>
                <w:sz w:val="16"/>
                <w:szCs w:val="16"/>
              </w:rPr>
              <w:t>New KPI</w:t>
            </w:r>
          </w:p>
        </w:tc>
        <w:tc>
          <w:tcPr>
            <w:tcW w:w="1078" w:type="dxa"/>
          </w:tcPr>
          <w:p w:rsidR="00981F8C" w:rsidRPr="003D4E8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3D4E83">
              <w:rPr>
                <w:rFonts w:ascii="Century Gothic" w:eastAsia="Times New Roman" w:hAnsi="Century Gothic" w:cs="Times New Roman"/>
                <w:color w:val="000000" w:themeColor="text1"/>
                <w:sz w:val="16"/>
                <w:szCs w:val="16"/>
              </w:rPr>
              <w:t>AG findings in the current year</w:t>
            </w:r>
          </w:p>
        </w:tc>
        <w:tc>
          <w:tcPr>
            <w:tcW w:w="1036" w:type="dxa"/>
          </w:tcPr>
          <w:p w:rsidR="00981F8C" w:rsidRPr="003D4E83" w:rsidRDefault="00981F8C">
            <w:pPr>
              <w:rPr>
                <w:color w:val="000000" w:themeColor="text1"/>
              </w:rPr>
            </w:pPr>
            <w:r w:rsidRPr="003D4E83">
              <w:rPr>
                <w:rFonts w:ascii="Century Gothic" w:eastAsia="Calibri" w:hAnsi="Century Gothic" w:cs="Arial"/>
                <w:bCs/>
                <w:color w:val="000000" w:themeColor="text1"/>
                <w:sz w:val="16"/>
                <w:szCs w:val="16"/>
              </w:rPr>
              <w:t xml:space="preserve">Departmental summary of audit matters attended </w:t>
            </w:r>
          </w:p>
        </w:tc>
        <w:tc>
          <w:tcPr>
            <w:tcW w:w="1134" w:type="dxa"/>
          </w:tcPr>
          <w:p w:rsidR="00981F8C" w:rsidRPr="003D4E83" w:rsidRDefault="00981F8C">
            <w:pPr>
              <w:rPr>
                <w:color w:val="000000" w:themeColor="text1"/>
              </w:rPr>
            </w:pPr>
            <w:r w:rsidRPr="003D4E83">
              <w:rPr>
                <w:rFonts w:ascii="Century Gothic" w:eastAsia="Calibri" w:hAnsi="Century Gothic" w:cs="Arial"/>
                <w:bCs/>
                <w:color w:val="000000" w:themeColor="text1"/>
                <w:sz w:val="16"/>
                <w:szCs w:val="16"/>
              </w:rPr>
              <w:t xml:space="preserve">Departmental summary of audit matters attended </w:t>
            </w:r>
          </w:p>
        </w:tc>
        <w:tc>
          <w:tcPr>
            <w:tcW w:w="1134" w:type="dxa"/>
          </w:tcPr>
          <w:p w:rsidR="00981F8C" w:rsidRPr="003D4E83" w:rsidRDefault="005C5E6D">
            <w:pPr>
              <w:rPr>
                <w:rFonts w:ascii="Century Gothic" w:hAnsi="Century Gothic"/>
                <w:color w:val="000000" w:themeColor="text1"/>
                <w:sz w:val="16"/>
                <w:szCs w:val="16"/>
              </w:rPr>
            </w:pPr>
            <w:r>
              <w:rPr>
                <w:rFonts w:ascii="Century Gothic" w:hAnsi="Century Gothic"/>
                <w:color w:val="000000" w:themeColor="text1"/>
                <w:sz w:val="16"/>
                <w:szCs w:val="16"/>
              </w:rPr>
              <w:t>1</w:t>
            </w:r>
            <w:r w:rsidR="003D4E83" w:rsidRPr="003D4E83">
              <w:rPr>
                <w:rFonts w:ascii="Century Gothic" w:hAnsi="Century Gothic"/>
                <w:color w:val="000000" w:themeColor="text1"/>
                <w:sz w:val="16"/>
                <w:szCs w:val="16"/>
              </w:rPr>
              <w:t xml:space="preserve"> AG findings resolved</w:t>
            </w:r>
          </w:p>
        </w:tc>
        <w:tc>
          <w:tcPr>
            <w:tcW w:w="1009" w:type="dxa"/>
          </w:tcPr>
          <w:p w:rsidR="00981F8C" w:rsidRPr="003D4E83" w:rsidRDefault="005C5E6D">
            <w:pPr>
              <w:rPr>
                <w:rFonts w:ascii="Century Gothic" w:hAnsi="Century Gothic"/>
                <w:color w:val="000000" w:themeColor="text1"/>
                <w:sz w:val="16"/>
                <w:szCs w:val="16"/>
              </w:rPr>
            </w:pPr>
            <w:r>
              <w:rPr>
                <w:rFonts w:ascii="Century Gothic" w:hAnsi="Century Gothic"/>
                <w:color w:val="000000" w:themeColor="text1"/>
                <w:sz w:val="16"/>
                <w:szCs w:val="16"/>
              </w:rPr>
              <w:t>-</w:t>
            </w:r>
          </w:p>
        </w:tc>
        <w:tc>
          <w:tcPr>
            <w:tcW w:w="1079" w:type="dxa"/>
          </w:tcPr>
          <w:p w:rsidR="00981F8C" w:rsidRPr="003D4E83" w:rsidRDefault="00981F8C" w:rsidP="00F612BE">
            <w:pPr>
              <w:widowControl w:val="0"/>
              <w:autoSpaceDE w:val="0"/>
              <w:autoSpaceDN w:val="0"/>
              <w:adjustRightInd w:val="0"/>
              <w:spacing w:before="35"/>
              <w:rPr>
                <w:rFonts w:ascii="Century Gothic" w:eastAsia="Calibri" w:hAnsi="Century Gothic" w:cs="Arial"/>
                <w:bCs/>
                <w:color w:val="000000" w:themeColor="text1"/>
                <w:sz w:val="16"/>
                <w:szCs w:val="16"/>
              </w:rPr>
            </w:pPr>
            <w:r w:rsidRPr="003D4E83">
              <w:rPr>
                <w:rFonts w:ascii="Century Gothic" w:eastAsia="Calibri" w:hAnsi="Century Gothic" w:cs="Arial"/>
                <w:bCs/>
                <w:color w:val="000000" w:themeColor="text1"/>
                <w:sz w:val="16"/>
                <w:szCs w:val="16"/>
              </w:rPr>
              <w:t>Quarterly reports submitted</w:t>
            </w:r>
          </w:p>
        </w:tc>
      </w:tr>
    </w:tbl>
    <w:p w:rsidR="009A5EC0" w:rsidRDefault="009A5EC0" w:rsidP="00A8794C">
      <w:pPr>
        <w:rPr>
          <w:rFonts w:ascii="Century Gothic" w:eastAsia="Calibri" w:hAnsi="Century Gothic" w:cs="Arial"/>
          <w:b/>
          <w:bCs/>
        </w:rPr>
      </w:pPr>
    </w:p>
    <w:p w:rsidR="009A5EC0" w:rsidRDefault="009A5EC0" w:rsidP="00A8794C">
      <w:pPr>
        <w:rPr>
          <w:rFonts w:ascii="Century Gothic" w:eastAsia="Calibri" w:hAnsi="Century Gothic" w:cs="Arial"/>
          <w:b/>
          <w:bCs/>
        </w:rPr>
      </w:pPr>
    </w:p>
    <w:p w:rsidR="009A5EC0" w:rsidRDefault="009A5EC0" w:rsidP="00A8794C">
      <w:pPr>
        <w:rPr>
          <w:rFonts w:ascii="Century Gothic" w:eastAsia="Calibri" w:hAnsi="Century Gothic" w:cs="Arial"/>
          <w:b/>
          <w:bCs/>
        </w:rPr>
      </w:pPr>
    </w:p>
    <w:p w:rsidR="00040D9C" w:rsidRDefault="00040D9C" w:rsidP="00A8794C">
      <w:pPr>
        <w:rPr>
          <w:rFonts w:ascii="Century Gothic" w:eastAsia="Calibri" w:hAnsi="Century Gothic" w:cs="Arial"/>
          <w:b/>
          <w:bCs/>
        </w:rPr>
      </w:pPr>
    </w:p>
    <w:p w:rsidR="00040D9C" w:rsidRDefault="00040D9C" w:rsidP="00A8794C">
      <w:pPr>
        <w:rPr>
          <w:rFonts w:ascii="Century Gothic" w:eastAsia="Calibri" w:hAnsi="Century Gothic" w:cs="Arial"/>
          <w:b/>
          <w:bCs/>
        </w:rPr>
      </w:pPr>
    </w:p>
    <w:p w:rsidR="00040D9C" w:rsidRDefault="00040D9C" w:rsidP="00A8794C">
      <w:pPr>
        <w:rPr>
          <w:rFonts w:ascii="Century Gothic" w:eastAsia="Calibri" w:hAnsi="Century Gothic" w:cs="Arial"/>
          <w:b/>
          <w:bCs/>
        </w:rPr>
      </w:pPr>
    </w:p>
    <w:p w:rsidR="000665AE" w:rsidRDefault="000665AE" w:rsidP="00A8794C">
      <w:pPr>
        <w:rPr>
          <w:rFonts w:ascii="Century Gothic" w:eastAsia="Calibri" w:hAnsi="Century Gothic" w:cs="Arial"/>
          <w:b/>
          <w:bCs/>
        </w:rPr>
      </w:pPr>
    </w:p>
    <w:p w:rsidR="00776023" w:rsidRDefault="00776023" w:rsidP="00A8794C">
      <w:pPr>
        <w:rPr>
          <w:rFonts w:ascii="Century Gothic" w:eastAsia="Calibri" w:hAnsi="Century Gothic" w:cs="Arial"/>
          <w:b/>
          <w:bCs/>
        </w:rPr>
      </w:pPr>
      <w:r>
        <w:rPr>
          <w:rFonts w:ascii="Century Gothic" w:eastAsia="Calibri" w:hAnsi="Century Gothic" w:cs="Arial"/>
          <w:b/>
          <w:bCs/>
        </w:rPr>
        <w:br w:type="page"/>
      </w:r>
    </w:p>
    <w:p w:rsidR="00407865" w:rsidRDefault="00776023" w:rsidP="00A8794C">
      <w:pPr>
        <w:rPr>
          <w:rFonts w:ascii="Century Gothic" w:eastAsia="Calibri" w:hAnsi="Century Gothic" w:cs="Arial"/>
          <w:b/>
          <w:bCs/>
        </w:rPr>
      </w:pPr>
      <w:r>
        <w:rPr>
          <w:rFonts w:ascii="Century Gothic" w:eastAsia="Calibri" w:hAnsi="Century Gothic" w:cs="Arial"/>
          <w:b/>
          <w:bCs/>
        </w:rPr>
        <w:t>TECHNICAL SERVICES DEPARTMENT</w:t>
      </w:r>
    </w:p>
    <w:tbl>
      <w:tblPr>
        <w:tblStyle w:val="TableGrid"/>
        <w:tblW w:w="4989" w:type="pct"/>
        <w:tblLayout w:type="fixed"/>
        <w:tblLook w:val="04A0" w:firstRow="1" w:lastRow="0" w:firstColumn="1" w:lastColumn="0" w:noHBand="0" w:noVBand="1"/>
      </w:tblPr>
      <w:tblGrid>
        <w:gridCol w:w="536"/>
        <w:gridCol w:w="1277"/>
        <w:gridCol w:w="993"/>
        <w:gridCol w:w="1131"/>
        <w:gridCol w:w="566"/>
        <w:gridCol w:w="996"/>
        <w:gridCol w:w="993"/>
        <w:gridCol w:w="993"/>
        <w:gridCol w:w="993"/>
        <w:gridCol w:w="993"/>
        <w:gridCol w:w="1131"/>
        <w:gridCol w:w="1131"/>
        <w:gridCol w:w="1134"/>
        <w:gridCol w:w="1276"/>
      </w:tblGrid>
      <w:tr w:rsidR="0032025A" w:rsidRPr="00DC2388" w:rsidTr="0032025A">
        <w:trPr>
          <w:tblHeader/>
        </w:trPr>
        <w:tc>
          <w:tcPr>
            <w:tcW w:w="189"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bookmarkStart w:id="1" w:name="_GoBack"/>
            <w:r w:rsidRPr="00DC2388">
              <w:rPr>
                <w:rFonts w:ascii="Century Gothic" w:hAnsi="Century Gothic" w:cs="Arial"/>
                <w:b/>
                <w:bCs/>
                <w:sz w:val="16"/>
                <w:szCs w:val="16"/>
              </w:rPr>
              <w:t>KPA NO.</w:t>
            </w:r>
          </w:p>
        </w:tc>
        <w:tc>
          <w:tcPr>
            <w:tcW w:w="4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Key Performance Area</w:t>
            </w:r>
          </w:p>
        </w:tc>
        <w:tc>
          <w:tcPr>
            <w:tcW w:w="3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Municipal Strategic KPA</w:t>
            </w:r>
          </w:p>
        </w:tc>
        <w:tc>
          <w:tcPr>
            <w:tcW w:w="400"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Municipal Strategic Objective(SOs)</w:t>
            </w:r>
          </w:p>
        </w:tc>
        <w:tc>
          <w:tcPr>
            <w:tcW w:w="200"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Pr>
                <w:rFonts w:ascii="Century Gothic" w:hAnsi="Century Gothic" w:cs="Arial"/>
                <w:b/>
                <w:bCs/>
                <w:sz w:val="16"/>
                <w:szCs w:val="16"/>
              </w:rPr>
              <w:t>SO No.</w:t>
            </w:r>
          </w:p>
        </w:tc>
        <w:tc>
          <w:tcPr>
            <w:tcW w:w="352"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Key performance indicator(s)</w:t>
            </w:r>
          </w:p>
        </w:tc>
        <w:tc>
          <w:tcPr>
            <w:tcW w:w="3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Annual Target</w:t>
            </w:r>
          </w:p>
        </w:tc>
        <w:tc>
          <w:tcPr>
            <w:tcW w:w="351" w:type="pct"/>
            <w:shd w:val="clear" w:color="auto" w:fill="C6D9F1" w:themeFill="text2" w:themeFillTint="33"/>
          </w:tcPr>
          <w:p w:rsidR="00E81DA2" w:rsidRPr="00DC2388" w:rsidRDefault="00E81DA2" w:rsidP="00407865">
            <w:pPr>
              <w:widowControl w:val="0"/>
              <w:autoSpaceDE w:val="0"/>
              <w:autoSpaceDN w:val="0"/>
              <w:adjustRightInd w:val="0"/>
              <w:spacing w:before="35" w:after="160" w:line="259" w:lineRule="auto"/>
              <w:rPr>
                <w:rFonts w:ascii="Century Gothic" w:hAnsi="Century Gothic" w:cs="Arial"/>
                <w:b/>
                <w:bCs/>
                <w:sz w:val="16"/>
                <w:szCs w:val="16"/>
              </w:rPr>
            </w:pPr>
            <w:r>
              <w:rPr>
                <w:rFonts w:ascii="Century Gothic" w:hAnsi="Century Gothic" w:cs="Arial"/>
                <w:b/>
                <w:bCs/>
                <w:sz w:val="16"/>
                <w:szCs w:val="16"/>
              </w:rPr>
              <w:t>Baseline</w:t>
            </w:r>
          </w:p>
        </w:tc>
        <w:tc>
          <w:tcPr>
            <w:tcW w:w="3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Unit of measure</w:t>
            </w:r>
            <w:r w:rsidR="0032025A">
              <w:rPr>
                <w:rFonts w:ascii="Century Gothic" w:hAnsi="Century Gothic" w:cs="Arial"/>
                <w:b/>
                <w:bCs/>
                <w:sz w:val="16"/>
                <w:szCs w:val="16"/>
              </w:rPr>
              <w:t>ment</w:t>
            </w:r>
          </w:p>
        </w:tc>
        <w:tc>
          <w:tcPr>
            <w:tcW w:w="3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Q1</w:t>
            </w:r>
          </w:p>
        </w:tc>
        <w:tc>
          <w:tcPr>
            <w:tcW w:w="400"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Q2</w:t>
            </w:r>
          </w:p>
        </w:tc>
        <w:tc>
          <w:tcPr>
            <w:tcW w:w="400"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Q3</w:t>
            </w:r>
          </w:p>
        </w:tc>
        <w:tc>
          <w:tcPr>
            <w:tcW w:w="40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Q4</w:t>
            </w:r>
          </w:p>
        </w:tc>
        <w:tc>
          <w:tcPr>
            <w:tcW w:w="451" w:type="pct"/>
            <w:shd w:val="clear" w:color="auto" w:fill="C6D9F1" w:themeFill="text2" w:themeFillTint="33"/>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POE</w:t>
            </w:r>
          </w:p>
        </w:tc>
      </w:tr>
      <w:tr w:rsidR="0032025A" w:rsidRPr="00DC2388" w:rsidTr="0032025A">
        <w:trPr>
          <w:trHeight w:val="2486"/>
        </w:trPr>
        <w:tc>
          <w:tcPr>
            <w:tcW w:w="189" w:type="pct"/>
            <w:vMerge w:val="restar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1</w:t>
            </w:r>
          </w:p>
        </w:tc>
        <w:tc>
          <w:tcPr>
            <w:tcW w:w="451" w:type="pct"/>
            <w:vMerge w:val="restar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Basic Service Delivery and Infrastructure development</w:t>
            </w:r>
          </w:p>
        </w:tc>
        <w:tc>
          <w:tcPr>
            <w:tcW w:w="351" w:type="pct"/>
            <w:vMerge w:val="restar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Deliver sustainable services that are on or above RDP level</w:t>
            </w:r>
          </w:p>
          <w:p w:rsidR="00E81DA2" w:rsidRPr="00DC2388" w:rsidRDefault="00E81DA2" w:rsidP="00E44141">
            <w:pPr>
              <w:widowControl w:val="0"/>
              <w:autoSpaceDE w:val="0"/>
              <w:autoSpaceDN w:val="0"/>
              <w:adjustRightInd w:val="0"/>
              <w:spacing w:before="35"/>
              <w:rPr>
                <w:rFonts w:ascii="Century Gothic" w:hAnsi="Century Gothic" w:cs="Arial"/>
                <w:b/>
                <w:bCs/>
                <w:sz w:val="16"/>
                <w:szCs w:val="16"/>
              </w:rPr>
            </w:pPr>
          </w:p>
        </w:tc>
        <w:tc>
          <w:tcPr>
            <w:tcW w:w="400" w:type="pct"/>
            <w:vMerge w:val="restart"/>
            <w:vAlign w:val="center"/>
          </w:tcPr>
          <w:p w:rsidR="00E81DA2" w:rsidRPr="00DC2388" w:rsidRDefault="00E81DA2" w:rsidP="00E44141">
            <w:pPr>
              <w:widowControl w:val="0"/>
              <w:autoSpaceDE w:val="0"/>
              <w:autoSpaceDN w:val="0"/>
              <w:adjustRightInd w:val="0"/>
              <w:spacing w:before="35" w:after="160" w:line="259" w:lineRule="auto"/>
              <w:jc w:val="center"/>
              <w:rPr>
                <w:rFonts w:ascii="Century Gothic" w:hAnsi="Century Gothic" w:cs="Arial"/>
                <w:b/>
                <w:bCs/>
                <w:sz w:val="16"/>
                <w:szCs w:val="16"/>
              </w:rPr>
            </w:pPr>
            <w:r w:rsidRPr="00DC2388">
              <w:rPr>
                <w:rFonts w:ascii="Century Gothic" w:hAnsi="Century Gothic" w:cs="Arial"/>
                <w:b/>
                <w:bCs/>
                <w:sz w:val="16"/>
                <w:szCs w:val="16"/>
              </w:rPr>
              <w:t>Provision of Project Management services to the Municipality 2015/2016</w:t>
            </w:r>
          </w:p>
        </w:tc>
        <w:tc>
          <w:tcPr>
            <w:tcW w:w="2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p>
        </w:tc>
        <w:tc>
          <w:tcPr>
            <w:tcW w:w="352" w:type="pct"/>
          </w:tcPr>
          <w:p w:rsidR="00E81DA2"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 xml:space="preserve">To execute work amounting to R35 million </w:t>
            </w:r>
            <w:r w:rsidRPr="000665AE">
              <w:rPr>
                <w:rFonts w:ascii="Century Gothic" w:hAnsi="Century Gothic" w:cs="Arial"/>
                <w:bCs/>
                <w:sz w:val="16"/>
                <w:szCs w:val="16"/>
              </w:rPr>
              <w:t>on RBIG (Regional Bulk Infras</w:t>
            </w:r>
            <w:r>
              <w:rPr>
                <w:rFonts w:ascii="Century Gothic" w:hAnsi="Century Gothic" w:cs="Arial"/>
                <w:bCs/>
                <w:sz w:val="16"/>
                <w:szCs w:val="16"/>
              </w:rPr>
              <w:t>tructure Grant) by 31 March 2017</w:t>
            </w:r>
          </w:p>
          <w:p w:rsidR="00E81DA2" w:rsidRPr="000665AE"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(100% expenditure)</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100% expenditure </w:t>
            </w:r>
          </w:p>
        </w:tc>
        <w:tc>
          <w:tcPr>
            <w:tcW w:w="351" w:type="pct"/>
          </w:tcPr>
          <w:p w:rsidR="00E81DA2"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92% expenditure</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Expenditure report</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44 % </w:t>
            </w:r>
            <w:r w:rsidR="00EA5A56">
              <w:rPr>
                <w:rFonts w:ascii="Century Gothic" w:hAnsi="Century Gothic" w:cs="Arial"/>
                <w:bCs/>
                <w:sz w:val="16"/>
                <w:szCs w:val="16"/>
              </w:rPr>
              <w:t>work executed</w:t>
            </w:r>
          </w:p>
        </w:tc>
        <w:tc>
          <w:tcPr>
            <w:tcW w:w="4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72 % </w:t>
            </w:r>
            <w:r>
              <w:rPr>
                <w:rFonts w:ascii="Century Gothic" w:hAnsi="Century Gothic" w:cs="Arial"/>
                <w:bCs/>
                <w:sz w:val="16"/>
                <w:szCs w:val="16"/>
              </w:rPr>
              <w:t>work executed</w:t>
            </w:r>
          </w:p>
        </w:tc>
        <w:tc>
          <w:tcPr>
            <w:tcW w:w="4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100 % work executed</w:t>
            </w:r>
          </w:p>
        </w:tc>
        <w:tc>
          <w:tcPr>
            <w:tcW w:w="40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w:t>
            </w:r>
          </w:p>
        </w:tc>
        <w:tc>
          <w:tcPr>
            <w:tcW w:w="451" w:type="pct"/>
          </w:tcPr>
          <w:p w:rsidR="00E81DA2" w:rsidRDefault="00E81DA2">
            <w:r w:rsidRPr="0065226A">
              <w:rPr>
                <w:rFonts w:ascii="Century Gothic" w:hAnsi="Century Gothic" w:cs="Arial"/>
                <w:bCs/>
                <w:sz w:val="16"/>
                <w:szCs w:val="16"/>
              </w:rPr>
              <w:t xml:space="preserve">Invoices from service providers </w:t>
            </w:r>
          </w:p>
        </w:tc>
      </w:tr>
      <w:tr w:rsidR="0032025A" w:rsidRPr="00DC2388" w:rsidTr="0032025A">
        <w:tc>
          <w:tcPr>
            <w:tcW w:w="189" w:type="pct"/>
            <w:vMerge/>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tc>
        <w:tc>
          <w:tcPr>
            <w:tcW w:w="451" w:type="pct"/>
            <w:vMerge/>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tc>
        <w:tc>
          <w:tcPr>
            <w:tcW w:w="351" w:type="pct"/>
            <w:vMerge/>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tc>
        <w:tc>
          <w:tcPr>
            <w:tcW w:w="400" w:type="pct"/>
            <w:vMerge/>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p>
        </w:tc>
        <w:tc>
          <w:tcPr>
            <w:tcW w:w="2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p>
        </w:tc>
        <w:tc>
          <w:tcPr>
            <w:tcW w:w="352" w:type="pct"/>
          </w:tcPr>
          <w:p w:rsidR="00E81DA2" w:rsidRPr="000665AE"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To execute work amounting to R31 million</w:t>
            </w:r>
            <w:r w:rsidRPr="000665AE">
              <w:rPr>
                <w:rFonts w:ascii="Century Gothic" w:hAnsi="Century Gothic" w:cs="Arial"/>
                <w:bCs/>
                <w:sz w:val="16"/>
                <w:szCs w:val="16"/>
              </w:rPr>
              <w:t xml:space="preserve"> on MWIG (Municipal Water Infra</w:t>
            </w:r>
            <w:r>
              <w:rPr>
                <w:rFonts w:ascii="Century Gothic" w:hAnsi="Century Gothic" w:cs="Arial"/>
                <w:bCs/>
                <w:sz w:val="16"/>
                <w:szCs w:val="16"/>
              </w:rPr>
              <w:t>structure Grant) by 30 June 2017</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100% expenditure</w:t>
            </w:r>
          </w:p>
        </w:tc>
        <w:tc>
          <w:tcPr>
            <w:tcW w:w="351" w:type="pct"/>
          </w:tcPr>
          <w:p w:rsidR="00E81DA2"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27% expenditure</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Expenditure report</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30 % </w:t>
            </w:r>
            <w:r w:rsidR="0032025A" w:rsidRPr="0029739C">
              <w:rPr>
                <w:rFonts w:ascii="Century Gothic" w:hAnsi="Century Gothic" w:cs="Arial"/>
                <w:bCs/>
                <w:sz w:val="16"/>
                <w:szCs w:val="16"/>
              </w:rPr>
              <w:t>work executed</w:t>
            </w:r>
          </w:p>
        </w:tc>
        <w:tc>
          <w:tcPr>
            <w:tcW w:w="4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44 % </w:t>
            </w:r>
            <w:r w:rsidR="0032025A" w:rsidRPr="0029739C">
              <w:rPr>
                <w:rFonts w:ascii="Century Gothic" w:hAnsi="Century Gothic" w:cs="Arial"/>
                <w:bCs/>
                <w:sz w:val="16"/>
                <w:szCs w:val="16"/>
              </w:rPr>
              <w:t>work executed</w:t>
            </w:r>
          </w:p>
        </w:tc>
        <w:tc>
          <w:tcPr>
            <w:tcW w:w="400" w:type="pct"/>
          </w:tcPr>
          <w:p w:rsidR="00E81DA2" w:rsidRPr="00DC2388" w:rsidRDefault="00E81DA2" w:rsidP="00D261D6">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DC2388">
              <w:rPr>
                <w:rFonts w:ascii="Century Gothic" w:hAnsi="Century Gothic" w:cs="Arial"/>
                <w:bCs/>
                <w:color w:val="000000" w:themeColor="text1"/>
                <w:sz w:val="16"/>
                <w:szCs w:val="16"/>
              </w:rPr>
              <w:t xml:space="preserve">55 % </w:t>
            </w:r>
            <w:r w:rsidRPr="0029739C">
              <w:rPr>
                <w:rFonts w:ascii="Century Gothic" w:hAnsi="Century Gothic" w:cs="Arial"/>
                <w:bCs/>
                <w:sz w:val="16"/>
                <w:szCs w:val="16"/>
              </w:rPr>
              <w:t>work executed</w:t>
            </w:r>
          </w:p>
        </w:tc>
        <w:tc>
          <w:tcPr>
            <w:tcW w:w="401" w:type="pct"/>
          </w:tcPr>
          <w:p w:rsidR="00E81DA2" w:rsidRPr="00DC2388" w:rsidRDefault="00E81DA2" w:rsidP="00D261D6">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100% </w:t>
            </w:r>
            <w:r>
              <w:rPr>
                <w:rFonts w:ascii="Century Gothic" w:hAnsi="Century Gothic" w:cs="Arial"/>
                <w:bCs/>
                <w:sz w:val="16"/>
                <w:szCs w:val="16"/>
              </w:rPr>
              <w:t>work executed</w:t>
            </w:r>
          </w:p>
        </w:tc>
        <w:tc>
          <w:tcPr>
            <w:tcW w:w="451" w:type="pct"/>
          </w:tcPr>
          <w:p w:rsidR="00E81DA2" w:rsidRDefault="00E81DA2">
            <w:pPr>
              <w:rPr>
                <w:rFonts w:ascii="Century Gothic" w:hAnsi="Century Gothic" w:cs="Arial"/>
                <w:bCs/>
                <w:sz w:val="16"/>
                <w:szCs w:val="16"/>
              </w:rPr>
            </w:pPr>
            <w:r w:rsidRPr="0065226A">
              <w:rPr>
                <w:rFonts w:ascii="Century Gothic" w:hAnsi="Century Gothic" w:cs="Arial"/>
                <w:bCs/>
                <w:sz w:val="16"/>
                <w:szCs w:val="16"/>
              </w:rPr>
              <w:t xml:space="preserve">Invoices from service providers </w:t>
            </w:r>
          </w:p>
          <w:p w:rsidR="00E81DA2" w:rsidRDefault="00E81DA2">
            <w:pPr>
              <w:rPr>
                <w:rFonts w:ascii="Century Gothic" w:hAnsi="Century Gothic" w:cs="Arial"/>
                <w:bCs/>
                <w:sz w:val="16"/>
                <w:szCs w:val="16"/>
              </w:rPr>
            </w:pPr>
          </w:p>
          <w:p w:rsidR="00E81DA2" w:rsidRDefault="00E81DA2">
            <w:r>
              <w:rPr>
                <w:rFonts w:ascii="Century Gothic" w:hAnsi="Century Gothic" w:cs="Arial"/>
                <w:bCs/>
                <w:sz w:val="16"/>
                <w:szCs w:val="16"/>
              </w:rPr>
              <w:t>Payment certificates</w:t>
            </w:r>
          </w:p>
        </w:tc>
      </w:tr>
      <w:tr w:rsidR="0032025A" w:rsidRPr="00DC2388" w:rsidTr="0032025A">
        <w:trPr>
          <w:trHeight w:val="1732"/>
        </w:trPr>
        <w:tc>
          <w:tcPr>
            <w:tcW w:w="189"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
                <w:bCs/>
                <w:sz w:val="16"/>
                <w:szCs w:val="16"/>
              </w:rPr>
            </w:pPr>
          </w:p>
        </w:tc>
        <w:tc>
          <w:tcPr>
            <w:tcW w:w="451" w:type="pct"/>
          </w:tcPr>
          <w:p w:rsidR="00E81DA2" w:rsidRPr="00DC2388" w:rsidRDefault="00E81DA2" w:rsidP="009C2028">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 xml:space="preserve">Basic Service Delivery </w:t>
            </w:r>
            <w:r w:rsidR="00315F41">
              <w:rPr>
                <w:rFonts w:ascii="Century Gothic" w:hAnsi="Century Gothic" w:cs="Arial"/>
                <w:b/>
                <w:bCs/>
                <w:sz w:val="16"/>
                <w:szCs w:val="16"/>
              </w:rPr>
              <w:t xml:space="preserve">              </w:t>
            </w:r>
            <w:r w:rsidRPr="00DC2388">
              <w:rPr>
                <w:rFonts w:ascii="Century Gothic" w:hAnsi="Century Gothic" w:cs="Arial"/>
                <w:b/>
                <w:bCs/>
                <w:sz w:val="16"/>
                <w:szCs w:val="16"/>
              </w:rPr>
              <w:t>and Infrastructure development</w:t>
            </w:r>
          </w:p>
        </w:tc>
        <w:tc>
          <w:tcPr>
            <w:tcW w:w="351" w:type="pct"/>
          </w:tcPr>
          <w:p w:rsidR="00E81DA2" w:rsidRPr="00DC2388" w:rsidRDefault="00E81DA2" w:rsidP="009C2028">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Deliver sustainable services that are on or above RDP level</w:t>
            </w:r>
          </w:p>
          <w:p w:rsidR="00E81DA2" w:rsidRPr="00DC2388" w:rsidRDefault="00E81DA2" w:rsidP="009C2028">
            <w:pPr>
              <w:widowControl w:val="0"/>
              <w:autoSpaceDE w:val="0"/>
              <w:autoSpaceDN w:val="0"/>
              <w:adjustRightInd w:val="0"/>
              <w:spacing w:before="35"/>
              <w:rPr>
                <w:rFonts w:ascii="Century Gothic" w:hAnsi="Century Gothic" w:cs="Arial"/>
                <w:b/>
                <w:bCs/>
                <w:sz w:val="16"/>
                <w:szCs w:val="16"/>
              </w:rPr>
            </w:pPr>
          </w:p>
        </w:tc>
        <w:tc>
          <w:tcPr>
            <w:tcW w:w="400" w:type="pct"/>
          </w:tcPr>
          <w:p w:rsidR="00E81DA2" w:rsidRPr="00DC2388" w:rsidRDefault="00E81DA2" w:rsidP="009C2028">
            <w:pPr>
              <w:widowControl w:val="0"/>
              <w:autoSpaceDE w:val="0"/>
              <w:autoSpaceDN w:val="0"/>
              <w:adjustRightInd w:val="0"/>
              <w:spacing w:before="35" w:after="160" w:line="259" w:lineRule="auto"/>
              <w:rPr>
                <w:rFonts w:ascii="Century Gothic" w:hAnsi="Century Gothic" w:cs="Arial"/>
                <w:b/>
                <w:bCs/>
                <w:sz w:val="16"/>
                <w:szCs w:val="16"/>
              </w:rPr>
            </w:pPr>
            <w:r w:rsidRPr="00DC2388">
              <w:rPr>
                <w:rFonts w:ascii="Century Gothic" w:hAnsi="Century Gothic" w:cs="Arial"/>
                <w:b/>
                <w:bCs/>
                <w:sz w:val="16"/>
                <w:szCs w:val="16"/>
              </w:rPr>
              <w:t>Provision of Project Management services to the Municipality 2015/2016</w:t>
            </w:r>
          </w:p>
        </w:tc>
        <w:tc>
          <w:tcPr>
            <w:tcW w:w="2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p>
        </w:tc>
        <w:tc>
          <w:tcPr>
            <w:tcW w:w="352" w:type="pct"/>
          </w:tcPr>
          <w:p w:rsidR="00E81DA2" w:rsidRPr="000665AE" w:rsidRDefault="00E81DA2" w:rsidP="005617D9">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To execute work amounting to R28 million</w:t>
            </w:r>
            <w:r w:rsidRPr="000665AE">
              <w:rPr>
                <w:rFonts w:ascii="Century Gothic" w:hAnsi="Century Gothic" w:cs="Arial"/>
                <w:bCs/>
                <w:sz w:val="16"/>
                <w:szCs w:val="16"/>
              </w:rPr>
              <w:t xml:space="preserve"> 100% expenditure of Municipal Infrastructure Grant </w:t>
            </w:r>
            <w:r>
              <w:rPr>
                <w:rFonts w:ascii="Century Gothic" w:hAnsi="Century Gothic" w:cs="Arial"/>
                <w:bCs/>
                <w:sz w:val="16"/>
                <w:szCs w:val="16"/>
              </w:rPr>
              <w:t>by 30 June 2017</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100% expenditure</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110% expenditure</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Expenditure report</w:t>
            </w:r>
          </w:p>
        </w:tc>
        <w:tc>
          <w:tcPr>
            <w:tcW w:w="3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30 % </w:t>
            </w:r>
            <w:r w:rsidR="00EA5A56">
              <w:rPr>
                <w:rFonts w:ascii="Century Gothic" w:hAnsi="Century Gothic" w:cs="Arial"/>
                <w:bCs/>
                <w:sz w:val="16"/>
                <w:szCs w:val="16"/>
              </w:rPr>
              <w:t>work executed</w:t>
            </w:r>
          </w:p>
        </w:tc>
        <w:tc>
          <w:tcPr>
            <w:tcW w:w="400"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44 % </w:t>
            </w:r>
            <w:r w:rsidR="00EA5A56">
              <w:rPr>
                <w:rFonts w:ascii="Century Gothic" w:hAnsi="Century Gothic" w:cs="Arial"/>
                <w:bCs/>
                <w:sz w:val="16"/>
                <w:szCs w:val="16"/>
              </w:rPr>
              <w:t>work executed</w:t>
            </w:r>
          </w:p>
        </w:tc>
        <w:tc>
          <w:tcPr>
            <w:tcW w:w="400" w:type="pct"/>
          </w:tcPr>
          <w:p w:rsidR="00E81DA2" w:rsidRPr="00DC2388" w:rsidRDefault="00E81DA2" w:rsidP="00D261D6">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DC2388">
              <w:rPr>
                <w:rFonts w:ascii="Century Gothic" w:hAnsi="Century Gothic" w:cs="Arial"/>
                <w:bCs/>
                <w:color w:val="000000" w:themeColor="text1"/>
                <w:sz w:val="16"/>
                <w:szCs w:val="16"/>
              </w:rPr>
              <w:t>55 %</w:t>
            </w:r>
            <w:r>
              <w:rPr>
                <w:rFonts w:ascii="Century Gothic" w:hAnsi="Century Gothic" w:cs="Arial"/>
                <w:bCs/>
                <w:sz w:val="16"/>
                <w:szCs w:val="16"/>
              </w:rPr>
              <w:t xml:space="preserve"> work executed</w:t>
            </w:r>
            <w:r w:rsidRPr="00DC2388">
              <w:rPr>
                <w:rFonts w:ascii="Century Gothic" w:hAnsi="Century Gothic" w:cs="Arial"/>
                <w:bCs/>
                <w:color w:val="000000" w:themeColor="text1"/>
                <w:sz w:val="16"/>
                <w:szCs w:val="16"/>
              </w:rPr>
              <w:t xml:space="preserve"> </w:t>
            </w:r>
          </w:p>
        </w:tc>
        <w:tc>
          <w:tcPr>
            <w:tcW w:w="401" w:type="pct"/>
          </w:tcPr>
          <w:p w:rsidR="00E81DA2" w:rsidRPr="00DC2388" w:rsidRDefault="00E81DA2" w:rsidP="00D261D6">
            <w:pPr>
              <w:widowControl w:val="0"/>
              <w:autoSpaceDE w:val="0"/>
              <w:autoSpaceDN w:val="0"/>
              <w:adjustRightInd w:val="0"/>
              <w:spacing w:before="35" w:after="160" w:line="259" w:lineRule="auto"/>
              <w:rPr>
                <w:rFonts w:ascii="Century Gothic" w:hAnsi="Century Gothic" w:cs="Arial"/>
                <w:bCs/>
                <w:sz w:val="16"/>
                <w:szCs w:val="16"/>
              </w:rPr>
            </w:pPr>
            <w:r w:rsidRPr="00DC2388">
              <w:rPr>
                <w:rFonts w:ascii="Century Gothic" w:hAnsi="Century Gothic" w:cs="Arial"/>
                <w:bCs/>
                <w:sz w:val="16"/>
                <w:szCs w:val="16"/>
              </w:rPr>
              <w:t xml:space="preserve">100% </w:t>
            </w:r>
            <w:r>
              <w:rPr>
                <w:rFonts w:ascii="Century Gothic" w:hAnsi="Century Gothic" w:cs="Arial"/>
                <w:bCs/>
                <w:sz w:val="16"/>
                <w:szCs w:val="16"/>
              </w:rPr>
              <w:t>work executed</w:t>
            </w:r>
          </w:p>
        </w:tc>
        <w:tc>
          <w:tcPr>
            <w:tcW w:w="451" w:type="pct"/>
          </w:tcPr>
          <w:p w:rsidR="00E81DA2" w:rsidRPr="00DC2388" w:rsidRDefault="00E81DA2" w:rsidP="00E44141">
            <w:pPr>
              <w:widowControl w:val="0"/>
              <w:autoSpaceDE w:val="0"/>
              <w:autoSpaceDN w:val="0"/>
              <w:adjustRightInd w:val="0"/>
              <w:spacing w:before="35" w:after="160" w:line="259" w:lineRule="auto"/>
              <w:rPr>
                <w:rFonts w:ascii="Century Gothic" w:hAnsi="Century Gothic" w:cs="Arial"/>
                <w:bCs/>
                <w:sz w:val="16"/>
                <w:szCs w:val="16"/>
              </w:rPr>
            </w:pPr>
            <w:r>
              <w:rPr>
                <w:rFonts w:ascii="Century Gothic" w:hAnsi="Century Gothic" w:cs="Arial"/>
                <w:bCs/>
                <w:sz w:val="16"/>
                <w:szCs w:val="16"/>
              </w:rPr>
              <w:t>Invoices from service providers</w:t>
            </w:r>
          </w:p>
        </w:tc>
      </w:tr>
      <w:bookmarkEnd w:id="1"/>
    </w:tbl>
    <w:p w:rsidR="009C2028" w:rsidRDefault="009C2028"/>
    <w:p w:rsidR="009C2028" w:rsidRDefault="009C2028"/>
    <w:p w:rsidR="00D77E03" w:rsidRDefault="00D77E03"/>
    <w:p w:rsidR="00D77E03" w:rsidRDefault="00D77E03"/>
    <w:p w:rsidR="00D77E03" w:rsidRDefault="00D77E03"/>
    <w:p w:rsidR="00D77E03" w:rsidRDefault="00D77E03"/>
    <w:p w:rsidR="00D77E03" w:rsidRDefault="00D77E03"/>
    <w:p w:rsidR="00D77E03" w:rsidRDefault="00D77E03"/>
    <w:p w:rsidR="00D77E03" w:rsidRDefault="00D77E03"/>
    <w:tbl>
      <w:tblPr>
        <w:tblStyle w:val="TableGrid1"/>
        <w:tblW w:w="4989" w:type="pct"/>
        <w:tblLayout w:type="fixed"/>
        <w:tblLook w:val="04A0" w:firstRow="1" w:lastRow="0" w:firstColumn="1" w:lastColumn="0" w:noHBand="0" w:noVBand="1"/>
      </w:tblPr>
      <w:tblGrid>
        <w:gridCol w:w="533"/>
        <w:gridCol w:w="1135"/>
        <w:gridCol w:w="1277"/>
        <w:gridCol w:w="1134"/>
        <w:gridCol w:w="1140"/>
        <w:gridCol w:w="1103"/>
        <w:gridCol w:w="928"/>
        <w:gridCol w:w="1222"/>
        <w:gridCol w:w="993"/>
        <w:gridCol w:w="1134"/>
        <w:gridCol w:w="1134"/>
        <w:gridCol w:w="1134"/>
        <w:gridCol w:w="1276"/>
      </w:tblGrid>
      <w:tr w:rsidR="00DD6CDD" w:rsidRPr="00697B5A" w:rsidTr="0098689B">
        <w:trPr>
          <w:trHeight w:val="1121"/>
          <w:tblHeader/>
        </w:trPr>
        <w:tc>
          <w:tcPr>
            <w:tcW w:w="188"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KPA No.</w:t>
            </w:r>
          </w:p>
        </w:tc>
        <w:tc>
          <w:tcPr>
            <w:tcW w:w="40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Key Performance Area</w:t>
            </w:r>
          </w:p>
        </w:tc>
        <w:tc>
          <w:tcPr>
            <w:tcW w:w="45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Municipal Strategic KPA</w:t>
            </w:r>
          </w:p>
        </w:tc>
        <w:tc>
          <w:tcPr>
            <w:tcW w:w="40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Municipal Strategic Objective(SOs)</w:t>
            </w:r>
          </w:p>
        </w:tc>
        <w:tc>
          <w:tcPr>
            <w:tcW w:w="403"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Key performance indicator(s)</w:t>
            </w:r>
          </w:p>
        </w:tc>
        <w:tc>
          <w:tcPr>
            <w:tcW w:w="390"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Annual Target</w:t>
            </w:r>
          </w:p>
        </w:tc>
        <w:tc>
          <w:tcPr>
            <w:tcW w:w="328"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Baseline</w:t>
            </w:r>
          </w:p>
        </w:tc>
        <w:tc>
          <w:tcPr>
            <w:tcW w:w="432"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Unit of measure</w:t>
            </w:r>
          </w:p>
        </w:tc>
        <w:tc>
          <w:tcPr>
            <w:tcW w:w="35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Q1</w:t>
            </w:r>
          </w:p>
        </w:tc>
        <w:tc>
          <w:tcPr>
            <w:tcW w:w="40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Q2</w:t>
            </w:r>
          </w:p>
        </w:tc>
        <w:tc>
          <w:tcPr>
            <w:tcW w:w="40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Q3</w:t>
            </w:r>
          </w:p>
        </w:tc>
        <w:tc>
          <w:tcPr>
            <w:tcW w:w="40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Q4</w:t>
            </w:r>
          </w:p>
        </w:tc>
        <w:tc>
          <w:tcPr>
            <w:tcW w:w="451" w:type="pct"/>
            <w:shd w:val="clear" w:color="auto" w:fill="B8CCE4" w:themeFill="accent1" w:themeFillTint="66"/>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POE</w:t>
            </w:r>
          </w:p>
        </w:tc>
      </w:tr>
      <w:tr w:rsidR="00DD6CDD" w:rsidRPr="00697B5A" w:rsidTr="0098689B">
        <w:trPr>
          <w:trHeight w:val="1732"/>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Provision of basic services (sanitation)</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Upgrading of the Zastron Waste Water Treatment works by 26 May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of the Zastron Waste Water Treatment works by 26 May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70% progress on construction</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Percentage of completion</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100 % completion of the works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of civil works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of the project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certificate</w:t>
            </w:r>
          </w:p>
        </w:tc>
      </w:tr>
      <w:tr w:rsidR="00DD6CDD" w:rsidRPr="00697B5A" w:rsidTr="0098689B">
        <w:trPr>
          <w:trHeight w:val="1732"/>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Provision of access roads to previously disadvantaged areas by June 2017</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Construction of the Smithfield 5 km Access paved road</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of the access road by 23 June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5% progress on construction</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Progress in Percentage </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 progress on construction</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50% progress on construction</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75% progress on construction</w:t>
            </w: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100% Completion of the access road</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Quarterly Progress reports  </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certificate</w:t>
            </w:r>
          </w:p>
        </w:tc>
      </w:tr>
      <w:tr w:rsidR="00DD6CDD" w:rsidRPr="00697B5A" w:rsidTr="0098689B">
        <w:trPr>
          <w:trHeight w:val="2594"/>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To provide dignified cemeteries</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Upgrading of the cemeteries in Zastron by June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 progress  on the project by June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New kpi</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 on project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Designs and layout plans</w:t>
            </w:r>
          </w:p>
        </w:tc>
        <w:tc>
          <w:tcPr>
            <w:tcW w:w="401" w:type="pct"/>
          </w:tcPr>
          <w:p w:rsidR="00DD6CDD" w:rsidRPr="00697B5A" w:rsidRDefault="00EA5A56"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Advertise and appoint a service provider</w:t>
            </w: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 progress on project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Designs and layout plans</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Advert and appointment letter</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r>
      <w:tr w:rsidR="00DD6CDD" w:rsidRPr="00697B5A" w:rsidTr="0098689B">
        <w:trPr>
          <w:trHeight w:val="1732"/>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
                <w:bCs/>
                <w:color w:val="000000" w:themeColor="text1"/>
                <w:sz w:val="16"/>
                <w:szCs w:val="16"/>
              </w:rPr>
              <w:t>To provide dignified cemeteries</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Upgrading of the cemeteries in Rouxville by June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 progress on the project by June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New kpi</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 on project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Designs and layout plans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Advertise and appoint a service provider</w:t>
            </w: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 progress on project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Designs and layout plans</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Advert and appointment letter</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r>
      <w:tr w:rsidR="00DD6CDD" w:rsidRPr="00697B5A" w:rsidTr="0098689B">
        <w:trPr>
          <w:trHeight w:val="1732"/>
        </w:trPr>
        <w:tc>
          <w:tcPr>
            <w:tcW w:w="188" w:type="pct"/>
            <w:vMerge w:val="restar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vMerge w:val="restart"/>
            <w:vAlign w:val="center"/>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p>
        </w:tc>
        <w:tc>
          <w:tcPr>
            <w:tcW w:w="451" w:type="pct"/>
            <w:vMerge w:val="restart"/>
            <w:vAlign w:val="center"/>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tc>
        <w:tc>
          <w:tcPr>
            <w:tcW w:w="401" w:type="pct"/>
            <w:vMerge w:val="restart"/>
            <w:vAlign w:val="center"/>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To provide basic services to community (water)</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Construction of the two pump station in Zastron by June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Site establishment of electrical and mechanical contractor by June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Completed 15km pipeline </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Completion of civil works and </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Appointment of mechanical and electrical service provider</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10% progress in installation of mechanical and electrical components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Re-advertise  the project</w:t>
            </w: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Site establishment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Tender advert </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Site hand over Minutes and attendance register</w:t>
            </w:r>
          </w:p>
        </w:tc>
      </w:tr>
      <w:tr w:rsidR="00DD6CDD" w:rsidRPr="00697B5A" w:rsidTr="0098689B">
        <w:trPr>
          <w:trHeight w:val="1732"/>
        </w:trPr>
        <w:tc>
          <w:tcPr>
            <w:tcW w:w="188" w:type="pct"/>
            <w:vMerge/>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vMerge/>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51" w:type="pct"/>
            <w:vMerge/>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vMerge/>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Construction of the 27 km raw water pipeline in Rouxville by June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Practical completion on contract no. SCM/MOH/10/2015</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25km of pipeline completed</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Completion of 27km pipeline </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Appointment of mechanical and electrical service provider</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Practical completion on contract no. SCM/MOH/10/2015</w:t>
            </w: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Completion certificate</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Appointment letter</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r>
      <w:tr w:rsidR="00DD6CDD" w:rsidRPr="00697B5A" w:rsidTr="0098689B">
        <w:trPr>
          <w:trHeight w:val="1732"/>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vMerge w:val="restart"/>
            <w:vAlign w:val="center"/>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51" w:type="pct"/>
            <w:vMerge w:val="restart"/>
            <w:vAlign w:val="center"/>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rPr>
                <w:rFonts w:ascii="Century Gothic" w:hAnsi="Century Gothic" w:cs="Arial"/>
                <w:b/>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Provision of basic services to community</w:t>
            </w:r>
          </w:p>
        </w:tc>
        <w:tc>
          <w:tcPr>
            <w:tcW w:w="403"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Upgrading of the  Water Treatment works in Zastron by June 2017</w:t>
            </w:r>
          </w:p>
        </w:tc>
        <w:tc>
          <w:tcPr>
            <w:tcW w:w="390"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70% progress on the works by June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Service provider appointed</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Progress report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10% progress on project- Earth works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40% progress on project – Concrete works</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40% progress on project by putting contractor on terms</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jc w:val="both"/>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70% progress on the project</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r>
      <w:tr w:rsidR="00DD6CDD" w:rsidRPr="00697B5A" w:rsidTr="0098689B">
        <w:trPr>
          <w:trHeight w:val="1304"/>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vMerge/>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51" w:type="pct"/>
            <w:vMerge/>
          </w:tcPr>
          <w:p w:rsidR="00DD6CDD" w:rsidRPr="00697B5A" w:rsidRDefault="00DD6CDD" w:rsidP="00DD6CDD">
            <w:pPr>
              <w:widowControl w:val="0"/>
              <w:autoSpaceDE w:val="0"/>
              <w:autoSpaceDN w:val="0"/>
              <w:adjustRightInd w:val="0"/>
              <w:spacing w:before="35"/>
              <w:jc w:val="center"/>
              <w:rPr>
                <w:rFonts w:ascii="Century Gothic" w:hAnsi="Century Gothic" w:cs="Arial"/>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Provision of sustainable portable water in all 3 Towns by June 2017</w:t>
            </w:r>
          </w:p>
        </w:tc>
        <w:tc>
          <w:tcPr>
            <w:tcW w:w="403"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Development and approval of WSDP</w:t>
            </w:r>
          </w:p>
        </w:tc>
        <w:tc>
          <w:tcPr>
            <w:tcW w:w="390" w:type="pct"/>
          </w:tcPr>
          <w:p w:rsidR="00DD6CDD"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 xml:space="preserve">Final </w:t>
            </w:r>
            <w:r w:rsidR="00DD6CDD" w:rsidRPr="00697B5A">
              <w:rPr>
                <w:rFonts w:ascii="Century Gothic" w:hAnsi="Century Gothic" w:cs="Arial"/>
                <w:bCs/>
                <w:color w:val="000000" w:themeColor="text1"/>
                <w:sz w:val="16"/>
                <w:szCs w:val="16"/>
              </w:rPr>
              <w:t>WSDP</w:t>
            </w:r>
            <w:r>
              <w:rPr>
                <w:rFonts w:ascii="Century Gothic" w:hAnsi="Century Gothic" w:cs="Arial"/>
                <w:bCs/>
                <w:color w:val="000000" w:themeColor="text1"/>
                <w:sz w:val="16"/>
                <w:szCs w:val="16"/>
              </w:rPr>
              <w:t xml:space="preserve"> approved by Council by June 2017 </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Draft WSDP </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Council approved document</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Submit the final WSDP to Council by Dec 2016</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Submit the final WSDP to Council </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Council Resolution and Approved WSDP </w:t>
            </w:r>
          </w:p>
        </w:tc>
      </w:tr>
      <w:tr w:rsidR="00DD6CDD" w:rsidRPr="00697B5A" w:rsidTr="0098689B">
        <w:trPr>
          <w:trHeight w:val="2513"/>
        </w:trPr>
        <w:tc>
          <w:tcPr>
            <w:tcW w:w="18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w:t>
            </w:r>
          </w:p>
        </w:tc>
        <w:tc>
          <w:tcPr>
            <w:tcW w:w="401" w:type="pct"/>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p>
          <w:p w:rsidR="00DD6CDD" w:rsidRPr="00697B5A" w:rsidRDefault="00DD6CDD" w:rsidP="00DD6CDD">
            <w:pPr>
              <w:widowControl w:val="0"/>
              <w:autoSpaceDE w:val="0"/>
              <w:autoSpaceDN w:val="0"/>
              <w:adjustRightInd w:val="0"/>
              <w:spacing w:before="35" w:after="160" w:line="259" w:lineRule="auto"/>
              <w:jc w:val="center"/>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DD6CDD" w:rsidRPr="00697B5A" w:rsidRDefault="00DD6CDD" w:rsidP="00DD6CDD">
            <w:pPr>
              <w:widowControl w:val="0"/>
              <w:autoSpaceDE w:val="0"/>
              <w:autoSpaceDN w:val="0"/>
              <w:adjustRightInd w:val="0"/>
              <w:spacing w:before="35"/>
              <w:jc w:val="center"/>
              <w:rPr>
                <w:rFonts w:ascii="Century Gothic" w:hAnsi="Century Gothic" w:cs="Arial"/>
                <w:bCs/>
                <w:color w:val="000000" w:themeColor="text1"/>
                <w:sz w:val="16"/>
                <w:szCs w:val="16"/>
              </w:rPr>
            </w:pPr>
          </w:p>
        </w:tc>
        <w:tc>
          <w:tcPr>
            <w:tcW w:w="40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 xml:space="preserve">Provision of access roads to previously disadvantaged areas by 30 June 2017 </w:t>
            </w:r>
          </w:p>
        </w:tc>
        <w:tc>
          <w:tcPr>
            <w:tcW w:w="403"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Developed Road management plan by May 2017</w:t>
            </w:r>
          </w:p>
        </w:tc>
        <w:tc>
          <w:tcPr>
            <w:tcW w:w="390"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To develop a road management plan by May 2017</w:t>
            </w:r>
          </w:p>
        </w:tc>
        <w:tc>
          <w:tcPr>
            <w:tcW w:w="328"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Draft plan</w:t>
            </w:r>
          </w:p>
        </w:tc>
        <w:tc>
          <w:tcPr>
            <w:tcW w:w="432"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Plans in a form of documents</w:t>
            </w:r>
          </w:p>
        </w:tc>
        <w:tc>
          <w:tcPr>
            <w:tcW w:w="3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tcPr>
          <w:p w:rsidR="00DD6CDD" w:rsidRPr="00524F25" w:rsidRDefault="00EA5A56"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highlight w:val="yellow"/>
              </w:rPr>
            </w:pPr>
            <w:r>
              <w:rPr>
                <w:rFonts w:ascii="Century Gothic" w:hAnsi="Century Gothic" w:cs="Arial"/>
                <w:bCs/>
                <w:color w:val="000000" w:themeColor="text1"/>
                <w:sz w:val="16"/>
                <w:szCs w:val="16"/>
                <w:highlight w:val="yellow"/>
              </w:rPr>
              <w:t>-</w:t>
            </w:r>
          </w:p>
        </w:tc>
        <w:tc>
          <w:tcPr>
            <w:tcW w:w="401" w:type="pct"/>
          </w:tcPr>
          <w:p w:rsidR="00DD6CDD" w:rsidRPr="00524F25"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highlight w:val="yellow"/>
              </w:rPr>
            </w:pPr>
            <w:r w:rsidRPr="00524F25">
              <w:rPr>
                <w:rFonts w:ascii="Century Gothic" w:hAnsi="Century Gothic" w:cs="Arial"/>
                <w:bCs/>
                <w:color w:val="000000" w:themeColor="text1"/>
                <w:sz w:val="16"/>
                <w:szCs w:val="16"/>
                <w:highlight w:val="yellow"/>
              </w:rPr>
              <w:t>Draft Road Management plan submitted to Council by March 2017</w:t>
            </w:r>
          </w:p>
        </w:tc>
        <w:tc>
          <w:tcPr>
            <w:tcW w:w="401" w:type="pct"/>
          </w:tcPr>
          <w:p w:rsidR="00DD6CDD" w:rsidRPr="00524F25"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highlight w:val="yellow"/>
              </w:rPr>
            </w:pPr>
            <w:r w:rsidRPr="00524F25">
              <w:rPr>
                <w:rFonts w:ascii="Century Gothic" w:hAnsi="Century Gothic" w:cs="Arial"/>
                <w:bCs/>
                <w:color w:val="000000" w:themeColor="text1"/>
                <w:sz w:val="16"/>
                <w:szCs w:val="16"/>
                <w:highlight w:val="yellow"/>
              </w:rPr>
              <w:t>Final Road Management plan submitted to Council by May 2017</w:t>
            </w:r>
          </w:p>
        </w:tc>
        <w:tc>
          <w:tcPr>
            <w:tcW w:w="451" w:type="pct"/>
          </w:tcPr>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Council resolutions </w:t>
            </w:r>
          </w:p>
          <w:p w:rsidR="00DD6CDD" w:rsidRPr="00697B5A" w:rsidRDefault="00DD6CDD"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Road management plan copy</w:t>
            </w:r>
          </w:p>
        </w:tc>
      </w:tr>
      <w:tr w:rsidR="00AB1039" w:rsidRPr="00697B5A" w:rsidTr="0098689B">
        <w:trPr>
          <w:trHeight w:val="1991"/>
        </w:trPr>
        <w:tc>
          <w:tcPr>
            <w:tcW w:w="188"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w:t>
            </w:r>
          </w:p>
        </w:tc>
        <w:tc>
          <w:tcPr>
            <w:tcW w:w="40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AB1039" w:rsidRPr="00697B5A" w:rsidRDefault="00AB1039" w:rsidP="00DD6CDD">
            <w:pPr>
              <w:widowControl w:val="0"/>
              <w:autoSpaceDE w:val="0"/>
              <w:autoSpaceDN w:val="0"/>
              <w:adjustRightInd w:val="0"/>
              <w:spacing w:before="35"/>
              <w:rPr>
                <w:rFonts w:ascii="Century Gothic" w:hAnsi="Century Gothic" w:cs="Arial"/>
                <w:bCs/>
                <w:color w:val="000000" w:themeColor="text1"/>
                <w:sz w:val="16"/>
                <w:szCs w:val="16"/>
              </w:rPr>
            </w:pP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Provision of Arial lighting and electrificat</w:t>
            </w:r>
            <w:r>
              <w:rPr>
                <w:rFonts w:ascii="Century Gothic" w:hAnsi="Century Gothic" w:cs="Arial"/>
                <w:bCs/>
                <w:color w:val="000000" w:themeColor="text1"/>
                <w:sz w:val="16"/>
                <w:szCs w:val="16"/>
              </w:rPr>
              <w:t xml:space="preserve">ion </w:t>
            </w:r>
          </w:p>
        </w:tc>
        <w:tc>
          <w:tcPr>
            <w:tcW w:w="403"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Provision of Arial lighting and electrification of household by 30 June 2017</w:t>
            </w:r>
          </w:p>
        </w:tc>
        <w:tc>
          <w:tcPr>
            <w:tcW w:w="390" w:type="pct"/>
            <w:shd w:val="clear" w:color="auto" w:fill="auto"/>
          </w:tcPr>
          <w:p w:rsidR="00AB1039" w:rsidRPr="00697B5A" w:rsidRDefault="00AB1039" w:rsidP="00846DA5">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Provide quarterly report on the status of the aerial lighting to Council</w:t>
            </w:r>
          </w:p>
        </w:tc>
        <w:tc>
          <w:tcPr>
            <w:tcW w:w="328"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New kpi</w:t>
            </w:r>
          </w:p>
        </w:tc>
        <w:tc>
          <w:tcPr>
            <w:tcW w:w="432"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Quarterly  report</w:t>
            </w:r>
          </w:p>
        </w:tc>
        <w:tc>
          <w:tcPr>
            <w:tcW w:w="3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 report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 report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 report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 report</w:t>
            </w:r>
          </w:p>
        </w:tc>
        <w:tc>
          <w:tcPr>
            <w:tcW w:w="4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Quarterly reports</w:t>
            </w:r>
          </w:p>
        </w:tc>
      </w:tr>
      <w:tr w:rsidR="00AB1039" w:rsidRPr="00697B5A" w:rsidTr="0098689B">
        <w:trPr>
          <w:trHeight w:val="1425"/>
        </w:trPr>
        <w:tc>
          <w:tcPr>
            <w:tcW w:w="188"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AB1039" w:rsidRPr="00697B5A" w:rsidRDefault="00AB1039" w:rsidP="00DD6CDD">
            <w:pPr>
              <w:widowControl w:val="0"/>
              <w:autoSpaceDE w:val="0"/>
              <w:autoSpaceDN w:val="0"/>
              <w:adjustRightInd w:val="0"/>
              <w:spacing w:before="35"/>
              <w:rPr>
                <w:rFonts w:ascii="Century Gothic" w:hAnsi="Century Gothic" w:cs="Arial"/>
                <w:bCs/>
                <w:color w:val="000000" w:themeColor="text1"/>
                <w:sz w:val="16"/>
                <w:szCs w:val="16"/>
              </w:rPr>
            </w:pP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Provide dignified sanitation</w:t>
            </w:r>
          </w:p>
        </w:tc>
        <w:tc>
          <w:tcPr>
            <w:tcW w:w="403"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Eradication of 48 buckets in Rouxville by June 2017</w:t>
            </w:r>
          </w:p>
        </w:tc>
        <w:tc>
          <w:tcPr>
            <w:tcW w:w="390"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Eradication of 48 buckets in Rouxville by June 2017</w:t>
            </w:r>
          </w:p>
        </w:tc>
        <w:tc>
          <w:tcPr>
            <w:tcW w:w="328"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Site establishment</w:t>
            </w:r>
          </w:p>
        </w:tc>
        <w:tc>
          <w:tcPr>
            <w:tcW w:w="432"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Number of buckets eradicated</w:t>
            </w:r>
          </w:p>
        </w:tc>
        <w:tc>
          <w:tcPr>
            <w:tcW w:w="3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20 buckets eradicated</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28 buckets eradicate</w:t>
            </w:r>
            <w:r w:rsidR="00986E8B">
              <w:rPr>
                <w:rFonts w:ascii="Century Gothic" w:hAnsi="Century Gothic" w:cs="Arial"/>
                <w:bCs/>
                <w:color w:val="000000" w:themeColor="text1"/>
                <w:sz w:val="16"/>
                <w:szCs w:val="16"/>
              </w:rPr>
              <w:t>d</w:t>
            </w:r>
          </w:p>
        </w:tc>
        <w:tc>
          <w:tcPr>
            <w:tcW w:w="4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Progress report</w:t>
            </w:r>
          </w:p>
        </w:tc>
      </w:tr>
      <w:tr w:rsidR="00AB1039" w:rsidRPr="00697B5A" w:rsidTr="0098689B">
        <w:trPr>
          <w:trHeight w:val="2188"/>
        </w:trPr>
        <w:tc>
          <w:tcPr>
            <w:tcW w:w="188"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AB1039" w:rsidRPr="00697B5A" w:rsidRDefault="00AB1039" w:rsidP="00DD6CDD">
            <w:pPr>
              <w:widowControl w:val="0"/>
              <w:autoSpaceDE w:val="0"/>
              <w:autoSpaceDN w:val="0"/>
              <w:adjustRightInd w:val="0"/>
              <w:spacing w:before="35"/>
              <w:rPr>
                <w:rFonts w:ascii="Century Gothic" w:hAnsi="Century Gothic" w:cs="Arial"/>
                <w:bCs/>
                <w:color w:val="000000" w:themeColor="text1"/>
                <w:sz w:val="16"/>
                <w:szCs w:val="16"/>
              </w:rPr>
            </w:pP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Provide clean and portable drinking water</w:t>
            </w:r>
          </w:p>
        </w:tc>
        <w:tc>
          <w:tcPr>
            <w:tcW w:w="403"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All occupied households with tap in yard</w:t>
            </w:r>
          </w:p>
        </w:tc>
        <w:tc>
          <w:tcPr>
            <w:tcW w:w="390"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All occupied households with tap in yard</w:t>
            </w:r>
          </w:p>
        </w:tc>
        <w:tc>
          <w:tcPr>
            <w:tcW w:w="328"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 xml:space="preserve">All households have tap in yard. </w:t>
            </w:r>
          </w:p>
        </w:tc>
        <w:tc>
          <w:tcPr>
            <w:tcW w:w="432"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Number of connection</w:t>
            </w:r>
          </w:p>
        </w:tc>
        <w:tc>
          <w:tcPr>
            <w:tcW w:w="3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All application s for new water connection to be addressed as per the register book</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All application s for new water connection to be addressed as per the register book</w:t>
            </w:r>
          </w:p>
        </w:tc>
        <w:tc>
          <w:tcPr>
            <w:tcW w:w="4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List of households and the register</w:t>
            </w:r>
          </w:p>
        </w:tc>
      </w:tr>
      <w:tr w:rsidR="00AB1039" w:rsidRPr="00697B5A" w:rsidTr="0098689B">
        <w:trPr>
          <w:trHeight w:val="1545"/>
        </w:trPr>
        <w:tc>
          <w:tcPr>
            <w:tcW w:w="188" w:type="pct"/>
            <w:vMerge w:val="restar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vMerge w:val="restart"/>
          </w:tcPr>
          <w:p w:rsidR="00AB1039" w:rsidRPr="00F90218"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w:t>
            </w:r>
            <w:r>
              <w:rPr>
                <w:rFonts w:ascii="Century Gothic" w:hAnsi="Century Gothic" w:cs="Arial"/>
                <w:b/>
                <w:bCs/>
                <w:color w:val="000000" w:themeColor="text1"/>
                <w:sz w:val="16"/>
                <w:szCs w:val="16"/>
              </w:rPr>
              <w:t>nt</w:t>
            </w:r>
          </w:p>
        </w:tc>
        <w:tc>
          <w:tcPr>
            <w:tcW w:w="451" w:type="pct"/>
            <w:vMerge w:val="restart"/>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AB1039" w:rsidRPr="00697B5A" w:rsidRDefault="00AB1039" w:rsidP="00DD6CDD">
            <w:pPr>
              <w:widowControl w:val="0"/>
              <w:autoSpaceDE w:val="0"/>
              <w:autoSpaceDN w:val="0"/>
              <w:adjustRightInd w:val="0"/>
              <w:spacing w:before="35"/>
              <w:rPr>
                <w:rFonts w:ascii="Century Gothic" w:hAnsi="Century Gothic" w:cs="Arial"/>
                <w:bCs/>
                <w:color w:val="000000" w:themeColor="text1"/>
                <w:sz w:val="16"/>
                <w:szCs w:val="16"/>
              </w:rPr>
            </w:pP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 xml:space="preserve">Provision of trafficable roads </w:t>
            </w:r>
          </w:p>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3"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Length of access road constructed or maintained</w:t>
            </w:r>
          </w:p>
        </w:tc>
        <w:tc>
          <w:tcPr>
            <w:tcW w:w="390"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2</w:t>
            </w:r>
            <w:r w:rsidRPr="00697B5A">
              <w:rPr>
                <w:rFonts w:ascii="Century Gothic" w:hAnsi="Century Gothic" w:cs="Arial"/>
                <w:bCs/>
                <w:color w:val="000000" w:themeColor="text1"/>
                <w:sz w:val="16"/>
                <w:szCs w:val="16"/>
              </w:rPr>
              <w:t xml:space="preserve"> km</w:t>
            </w:r>
            <w:r>
              <w:rPr>
                <w:rFonts w:ascii="Century Gothic" w:hAnsi="Century Gothic" w:cs="Arial"/>
                <w:bCs/>
                <w:color w:val="000000" w:themeColor="text1"/>
                <w:sz w:val="16"/>
                <w:szCs w:val="16"/>
              </w:rPr>
              <w:t xml:space="preserve"> Road constructed or maintained</w:t>
            </w:r>
            <w:r w:rsidR="00986E8B">
              <w:rPr>
                <w:rFonts w:ascii="Century Gothic" w:hAnsi="Century Gothic" w:cs="Arial"/>
                <w:bCs/>
                <w:color w:val="000000" w:themeColor="text1"/>
                <w:sz w:val="16"/>
                <w:szCs w:val="16"/>
              </w:rPr>
              <w:t xml:space="preserve"> in smithfield</w:t>
            </w:r>
          </w:p>
        </w:tc>
        <w:tc>
          <w:tcPr>
            <w:tcW w:w="328"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0</w:t>
            </w:r>
          </w:p>
        </w:tc>
        <w:tc>
          <w:tcPr>
            <w:tcW w:w="432"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Km maintained</w:t>
            </w:r>
          </w:p>
        </w:tc>
        <w:tc>
          <w:tcPr>
            <w:tcW w:w="3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1km</w:t>
            </w:r>
          </w:p>
        </w:tc>
        <w:tc>
          <w:tcPr>
            <w:tcW w:w="40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1km</w:t>
            </w:r>
          </w:p>
        </w:tc>
        <w:tc>
          <w:tcPr>
            <w:tcW w:w="451" w:type="pct"/>
            <w:shd w:val="clear" w:color="auto" w:fill="auto"/>
          </w:tcPr>
          <w:p w:rsidR="00AB1039" w:rsidRPr="00697B5A" w:rsidRDefault="00AB1039"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Progress report from the Engineer</w:t>
            </w:r>
          </w:p>
        </w:tc>
      </w:tr>
      <w:tr w:rsidR="00986E8B" w:rsidRPr="00697B5A" w:rsidTr="0098689B">
        <w:trPr>
          <w:trHeight w:val="1545"/>
        </w:trPr>
        <w:tc>
          <w:tcPr>
            <w:tcW w:w="188"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51"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Refuse removal</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Frequency of removal of household refuse</w:t>
            </w:r>
          </w:p>
          <w:p w:rsidR="00986E8B" w:rsidRPr="00697B5A" w:rsidRDefault="00986E8B" w:rsidP="00DD6CDD">
            <w:pPr>
              <w:rPr>
                <w:rFonts w:ascii="Century Gothic" w:hAnsi="Century Gothic" w:cs="Arial"/>
                <w:sz w:val="16"/>
                <w:szCs w:val="16"/>
              </w:rPr>
            </w:pPr>
          </w:p>
        </w:tc>
        <w:tc>
          <w:tcPr>
            <w:tcW w:w="390"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Household refuse to be remove once a week</w:t>
            </w:r>
          </w:p>
        </w:tc>
        <w:tc>
          <w:tcPr>
            <w:tcW w:w="328"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No proper records on collection of refuse</w:t>
            </w:r>
          </w:p>
        </w:tc>
        <w:tc>
          <w:tcPr>
            <w:tcW w:w="432"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Frequency of removal of refuse</w:t>
            </w:r>
          </w:p>
        </w:tc>
        <w:tc>
          <w:tcPr>
            <w:tcW w:w="351" w:type="pct"/>
            <w:shd w:val="clear" w:color="auto" w:fill="auto"/>
          </w:tcPr>
          <w:p w:rsidR="00986E8B" w:rsidRDefault="00986E8B" w:rsidP="001C414C">
            <w:r>
              <w:rPr>
                <w:rFonts w:ascii="Century Gothic" w:hAnsi="Century Gothic" w:cs="Arial"/>
                <w:bCs/>
                <w:color w:val="000000" w:themeColor="text1"/>
                <w:sz w:val="16"/>
                <w:szCs w:val="16"/>
              </w:rPr>
              <w:t>10 793 HH</w:t>
            </w:r>
            <w:r w:rsidRPr="00AA469A">
              <w:rPr>
                <w:rFonts w:ascii="Century Gothic" w:hAnsi="Century Gothic" w:cs="Arial"/>
                <w:bCs/>
                <w:color w:val="000000" w:themeColor="text1"/>
                <w:sz w:val="16"/>
                <w:szCs w:val="16"/>
              </w:rPr>
              <w:t xml:space="preserve"> refuse to be remove once a week</w:t>
            </w:r>
          </w:p>
        </w:tc>
        <w:tc>
          <w:tcPr>
            <w:tcW w:w="401" w:type="pct"/>
            <w:shd w:val="clear" w:color="auto" w:fill="auto"/>
          </w:tcPr>
          <w:p w:rsidR="00986E8B" w:rsidRDefault="00986E8B">
            <w:r>
              <w:rPr>
                <w:rFonts w:ascii="Century Gothic" w:hAnsi="Century Gothic" w:cs="Arial"/>
                <w:bCs/>
                <w:color w:val="000000" w:themeColor="text1"/>
                <w:sz w:val="16"/>
                <w:szCs w:val="16"/>
              </w:rPr>
              <w:t>10 793 HH</w:t>
            </w:r>
            <w:r w:rsidRPr="00AA469A">
              <w:rPr>
                <w:rFonts w:ascii="Century Gothic" w:hAnsi="Century Gothic" w:cs="Arial"/>
                <w:bCs/>
                <w:color w:val="000000" w:themeColor="text1"/>
                <w:sz w:val="16"/>
                <w:szCs w:val="16"/>
              </w:rPr>
              <w:t xml:space="preserve"> refuse to be remove once a week</w:t>
            </w: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Household refuse to be remove once a week</w:t>
            </w:r>
          </w:p>
        </w:tc>
        <w:tc>
          <w:tcPr>
            <w:tcW w:w="401" w:type="pct"/>
            <w:shd w:val="clear" w:color="auto" w:fill="auto"/>
          </w:tcPr>
          <w:p w:rsidR="00986E8B" w:rsidRDefault="00986E8B" w:rsidP="001C414C">
            <w:r>
              <w:rPr>
                <w:rFonts w:ascii="Century Gothic" w:hAnsi="Century Gothic" w:cs="Arial"/>
                <w:bCs/>
                <w:color w:val="000000" w:themeColor="text1"/>
                <w:sz w:val="16"/>
                <w:szCs w:val="16"/>
              </w:rPr>
              <w:t>10 793 HH</w:t>
            </w:r>
            <w:r w:rsidRPr="00AA469A">
              <w:rPr>
                <w:rFonts w:ascii="Century Gothic" w:hAnsi="Century Gothic" w:cs="Arial"/>
                <w:bCs/>
                <w:color w:val="000000" w:themeColor="text1"/>
                <w:sz w:val="16"/>
                <w:szCs w:val="16"/>
              </w:rPr>
              <w:t xml:space="preserve"> refuse to be remove once a week</w:t>
            </w:r>
          </w:p>
        </w:tc>
        <w:tc>
          <w:tcPr>
            <w:tcW w:w="45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Signed report from Unit Managers</w:t>
            </w:r>
          </w:p>
        </w:tc>
      </w:tr>
      <w:tr w:rsidR="00986E8B" w:rsidRPr="00697B5A" w:rsidTr="0098689B">
        <w:trPr>
          <w:trHeight w:val="1545"/>
        </w:trPr>
        <w:tc>
          <w:tcPr>
            <w:tcW w:w="188"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51" w:type="pct"/>
            <w:vMerge/>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Electricity</w:t>
            </w:r>
          </w:p>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3"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Number of new connections</w:t>
            </w:r>
          </w:p>
        </w:tc>
        <w:tc>
          <w:tcPr>
            <w:tcW w:w="390"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Connection of electricity to all qualifying applicants</w:t>
            </w:r>
          </w:p>
        </w:tc>
        <w:tc>
          <w:tcPr>
            <w:tcW w:w="328"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No proper record on connection of electricity</w:t>
            </w:r>
          </w:p>
        </w:tc>
        <w:tc>
          <w:tcPr>
            <w:tcW w:w="432"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Number of connection against application made</w:t>
            </w:r>
          </w:p>
        </w:tc>
        <w:tc>
          <w:tcPr>
            <w:tcW w:w="35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w:t>
            </w: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All qualifying applicant on the register to be connected</w:t>
            </w: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All qualifying applicant on the register to be connected</w:t>
            </w:r>
          </w:p>
        </w:tc>
        <w:tc>
          <w:tcPr>
            <w:tcW w:w="45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Pr>
                <w:rFonts w:ascii="Century Gothic" w:hAnsi="Century Gothic" w:cs="Arial"/>
                <w:bCs/>
                <w:color w:val="000000" w:themeColor="text1"/>
                <w:sz w:val="16"/>
                <w:szCs w:val="16"/>
              </w:rPr>
              <w:t>List of connected household and the register</w:t>
            </w:r>
          </w:p>
        </w:tc>
      </w:tr>
      <w:tr w:rsidR="00986E8B" w:rsidRPr="00697B5A" w:rsidTr="0098689B">
        <w:trPr>
          <w:trHeight w:val="1545"/>
        </w:trPr>
        <w:tc>
          <w:tcPr>
            <w:tcW w:w="188"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F52250"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p>
        </w:tc>
        <w:tc>
          <w:tcPr>
            <w:tcW w:w="401" w:type="pct"/>
            <w:shd w:val="clear" w:color="auto" w:fill="auto"/>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r w:rsidRPr="00697B5A">
              <w:rPr>
                <w:rFonts w:ascii="Century Gothic" w:hAnsi="Century Gothic" w:cs="Arial"/>
                <w:bCs/>
                <w:color w:val="000000" w:themeColor="text1"/>
                <w:sz w:val="16"/>
                <w:szCs w:val="16"/>
              </w:rPr>
              <w:t>Provide clean and portable drinking water</w:t>
            </w:r>
          </w:p>
        </w:tc>
        <w:tc>
          <w:tcPr>
            <w:tcW w:w="403" w:type="pct"/>
            <w:shd w:val="clear" w:color="auto" w:fill="auto"/>
          </w:tcPr>
          <w:p w:rsidR="00986E8B" w:rsidRPr="00FC2447"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 Water resources management and Risk management </w:t>
            </w:r>
          </w:p>
        </w:tc>
        <w:tc>
          <w:tcPr>
            <w:tcW w:w="390" w:type="pct"/>
            <w:shd w:val="clear" w:color="auto" w:fill="auto"/>
          </w:tcPr>
          <w:p w:rsidR="00986E8B" w:rsidRPr="00FC0D99"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Implementation of dam safety Recommendations  as per dams safety reports </w:t>
            </w:r>
          </w:p>
        </w:tc>
        <w:tc>
          <w:tcPr>
            <w:tcW w:w="328" w:type="pct"/>
            <w:shd w:val="clear" w:color="auto" w:fill="auto"/>
          </w:tcPr>
          <w:p w:rsidR="00986E8B" w:rsidRPr="003A29A2"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Dam safety report of Rouxville , Smithfield and Zastron </w:t>
            </w:r>
          </w:p>
        </w:tc>
        <w:tc>
          <w:tcPr>
            <w:tcW w:w="432" w:type="pct"/>
            <w:shd w:val="clear" w:color="auto" w:fill="auto"/>
          </w:tcPr>
          <w:p w:rsidR="00986E8B" w:rsidRPr="00C5029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Number of recommendations per reports </w:t>
            </w:r>
          </w:p>
        </w:tc>
        <w:tc>
          <w:tcPr>
            <w:tcW w:w="351" w:type="pct"/>
            <w:shd w:val="clear" w:color="auto" w:fill="auto"/>
          </w:tcPr>
          <w:p w:rsidR="00986E8B" w:rsidRPr="00A70D85"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w:t>
            </w:r>
          </w:p>
        </w:tc>
        <w:tc>
          <w:tcPr>
            <w:tcW w:w="401" w:type="pct"/>
            <w:shd w:val="clear" w:color="auto" w:fill="auto"/>
          </w:tcPr>
          <w:p w:rsidR="00986E8B" w:rsidRPr="00A70D85"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w:t>
            </w:r>
          </w:p>
        </w:tc>
        <w:tc>
          <w:tcPr>
            <w:tcW w:w="401" w:type="pct"/>
            <w:shd w:val="clear" w:color="auto" w:fill="auto"/>
          </w:tcPr>
          <w:p w:rsidR="00986E8B" w:rsidRPr="00A70D85"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Preparation of advert and appointment of the services provider </w:t>
            </w:r>
          </w:p>
        </w:tc>
        <w:tc>
          <w:tcPr>
            <w:tcW w:w="401" w:type="pct"/>
            <w:shd w:val="clear" w:color="auto" w:fill="auto"/>
          </w:tcPr>
          <w:p w:rsidR="00986E8B" w:rsidRPr="00C6640C"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100% implementation of dam safety reports </w:t>
            </w:r>
          </w:p>
        </w:tc>
        <w:tc>
          <w:tcPr>
            <w:tcW w:w="451" w:type="pct"/>
            <w:shd w:val="clear" w:color="auto" w:fill="auto"/>
          </w:tcPr>
          <w:p w:rsidR="00986E8B" w:rsidRPr="00F67EB2"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Report from services provider </w:t>
            </w:r>
          </w:p>
        </w:tc>
      </w:tr>
      <w:tr w:rsidR="00986E8B" w:rsidRPr="00697B5A" w:rsidTr="0098689B">
        <w:trPr>
          <w:trHeight w:val="1545"/>
        </w:trPr>
        <w:tc>
          <w:tcPr>
            <w:tcW w:w="188"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947F17"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Cs/>
                <w:color w:val="000000" w:themeColor="text1"/>
                <w:sz w:val="16"/>
                <w:szCs w:val="16"/>
              </w:rPr>
              <w:t>Provide clean and portable drinking water</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Quantity of purified water versus daily demand </w:t>
            </w:r>
          </w:p>
        </w:tc>
        <w:tc>
          <w:tcPr>
            <w:tcW w:w="390"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1635  Ml of purified water </w:t>
            </w:r>
          </w:p>
        </w:tc>
        <w:tc>
          <w:tcPr>
            <w:tcW w:w="328"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Inflow and outflow meters </w:t>
            </w:r>
          </w:p>
        </w:tc>
        <w:tc>
          <w:tcPr>
            <w:tcW w:w="432"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Million liters </w:t>
            </w:r>
          </w:p>
        </w:tc>
        <w:tc>
          <w:tcPr>
            <w:tcW w:w="3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246,375,102,2   Purified water for Zastron ,Smithfield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246,375,102,2 and 118,625   Purified water for Zastron ,Smithfield respectively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246,375,102,2 and 118,625   Purified water for Zastron ,Smithfield respectively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246,375,102,2 and 118,625   Purified water for Zastron ,Smithfield respectively </w:t>
            </w:r>
          </w:p>
        </w:tc>
        <w:tc>
          <w:tcPr>
            <w:tcW w:w="4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Water mass balance report and water meters readings </w:t>
            </w:r>
          </w:p>
        </w:tc>
      </w:tr>
      <w:tr w:rsidR="00986E8B" w:rsidRPr="00863710" w:rsidTr="0098689B">
        <w:trPr>
          <w:trHeight w:val="1545"/>
        </w:trPr>
        <w:tc>
          <w:tcPr>
            <w:tcW w:w="188" w:type="pct"/>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947F17"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Cs/>
                <w:color w:val="000000" w:themeColor="text1"/>
                <w:sz w:val="16"/>
                <w:szCs w:val="16"/>
              </w:rPr>
              <w:t>Provide clean and portable drinking water</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Drinking water quality Management </w:t>
            </w:r>
          </w:p>
        </w:tc>
        <w:tc>
          <w:tcPr>
            <w:tcW w:w="390"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100% compliance of physical , chemical and biological water quality </w:t>
            </w:r>
          </w:p>
        </w:tc>
        <w:tc>
          <w:tcPr>
            <w:tcW w:w="328"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Monthly water quality tests results </w:t>
            </w:r>
          </w:p>
        </w:tc>
        <w:tc>
          <w:tcPr>
            <w:tcW w:w="432"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Tested results vs Drinking water quality standards </w:t>
            </w:r>
          </w:p>
        </w:tc>
        <w:tc>
          <w:tcPr>
            <w:tcW w:w="3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100% of clean ware compliance and data submission at blue drop system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100% of clean ware compliance and data submission at blue drop system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100% of clean ware compliance and data submission at blue drop system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100% of clean ware compliance and data submission at blue drop system </w:t>
            </w:r>
          </w:p>
        </w:tc>
        <w:tc>
          <w:tcPr>
            <w:tcW w:w="4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Records of water quality results  and proof of data submitted on BDS</w:t>
            </w:r>
          </w:p>
        </w:tc>
      </w:tr>
      <w:tr w:rsidR="00986E8B" w:rsidRPr="00863710" w:rsidTr="0098689B">
        <w:trPr>
          <w:trHeight w:val="1545"/>
        </w:trPr>
        <w:tc>
          <w:tcPr>
            <w:tcW w:w="188" w:type="pct"/>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F52250"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Cs/>
                <w:color w:val="000000" w:themeColor="text1"/>
                <w:sz w:val="16"/>
                <w:szCs w:val="16"/>
              </w:rPr>
              <w:t>Provide clean and portable drinking water</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No  drop compliance </w:t>
            </w:r>
          </w:p>
        </w:tc>
        <w:tc>
          <w:tcPr>
            <w:tcW w:w="390"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10% reduction of water loss to entire systems </w:t>
            </w:r>
          </w:p>
        </w:tc>
        <w:tc>
          <w:tcPr>
            <w:tcW w:w="328"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Inflow and outflow meters </w:t>
            </w:r>
          </w:p>
        </w:tc>
        <w:tc>
          <w:tcPr>
            <w:tcW w:w="432"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Million liters </w:t>
            </w:r>
          </w:p>
        </w:tc>
        <w:tc>
          <w:tcPr>
            <w:tcW w:w="3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Less than 10% reduction of water loss at water treatment plant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Less than 10% reduction of water loss at water treatment plant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Less than 10% reduction of water loss at water treatment plant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Less than 10% reduction of water loss at water treatment plant </w:t>
            </w:r>
          </w:p>
        </w:tc>
        <w:tc>
          <w:tcPr>
            <w:tcW w:w="4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Reports and water Nass respire </w:t>
            </w:r>
          </w:p>
        </w:tc>
      </w:tr>
      <w:tr w:rsidR="00986E8B" w:rsidRPr="00863710" w:rsidTr="0098689B">
        <w:trPr>
          <w:trHeight w:val="1545"/>
        </w:trPr>
        <w:tc>
          <w:tcPr>
            <w:tcW w:w="188" w:type="pct"/>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F52250" w:rsidRDefault="00986E8B" w:rsidP="00DD6CDD">
            <w:pPr>
              <w:widowControl w:val="0"/>
              <w:autoSpaceDE w:val="0"/>
              <w:autoSpaceDN w:val="0"/>
              <w:adjustRightInd w:val="0"/>
              <w:spacing w:before="35" w:after="160" w:line="259" w:lineRule="auto"/>
              <w:jc w:val="both"/>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Cs/>
                <w:color w:val="000000" w:themeColor="text1"/>
                <w:sz w:val="16"/>
                <w:szCs w:val="16"/>
              </w:rPr>
              <w:t>Provide dignified sanitation</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Wastewater Quality Risk Management  </w:t>
            </w:r>
          </w:p>
        </w:tc>
        <w:tc>
          <w:tcPr>
            <w:tcW w:w="390"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100% implementation wastewater risk abetment plans </w:t>
            </w:r>
          </w:p>
        </w:tc>
        <w:tc>
          <w:tcPr>
            <w:tcW w:w="328"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Wastewater risk abatement per supply system </w:t>
            </w:r>
          </w:p>
        </w:tc>
        <w:tc>
          <w:tcPr>
            <w:tcW w:w="432"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Fully compliance of wastewater risk abetment plans  to enable dignified environment </w:t>
            </w:r>
          </w:p>
        </w:tc>
        <w:tc>
          <w:tcPr>
            <w:tcW w:w="3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 Review of risk abetment plans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Sign off acceptance of the RAP</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50 % implementation of risk matrix reduction </w:t>
            </w:r>
          </w:p>
        </w:tc>
        <w:tc>
          <w:tcPr>
            <w:tcW w:w="40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50 % implementation of risk matrix reduction </w:t>
            </w:r>
          </w:p>
        </w:tc>
        <w:tc>
          <w:tcPr>
            <w:tcW w:w="451" w:type="pct"/>
            <w:shd w:val="clear" w:color="auto" w:fill="auto"/>
          </w:tcPr>
          <w:p w:rsidR="00986E8B" w:rsidRPr="00863710"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sidRPr="00863710">
              <w:rPr>
                <w:rFonts w:ascii="Century Gothic" w:hAnsi="Century Gothic" w:cs="Arial"/>
                <w:bCs/>
                <w:color w:val="000000" w:themeColor="text1"/>
                <w:sz w:val="16"/>
                <w:szCs w:val="16"/>
                <w:lang w:val="en-US"/>
              </w:rPr>
              <w:t xml:space="preserve">RAP registers per supply system and reports </w:t>
            </w:r>
          </w:p>
        </w:tc>
      </w:tr>
      <w:tr w:rsidR="00986E8B" w:rsidRPr="00697B5A" w:rsidTr="0098689B">
        <w:trPr>
          <w:trHeight w:val="1545"/>
        </w:trPr>
        <w:tc>
          <w:tcPr>
            <w:tcW w:w="188" w:type="pct"/>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rPr>
            </w:pPr>
          </w:p>
        </w:tc>
        <w:tc>
          <w:tcPr>
            <w:tcW w:w="401" w:type="pct"/>
          </w:tcPr>
          <w:p w:rsidR="00986E8B" w:rsidRPr="00F52250"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
                <w:bCs/>
                <w:color w:val="000000" w:themeColor="text1"/>
                <w:sz w:val="16"/>
                <w:szCs w:val="16"/>
              </w:rPr>
              <w:t>Basic Service Delivery and Infrastructure development</w:t>
            </w:r>
          </w:p>
        </w:tc>
        <w:tc>
          <w:tcPr>
            <w:tcW w:w="451" w:type="pct"/>
          </w:tcPr>
          <w:p w:rsidR="00986E8B" w:rsidRPr="00697B5A"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rPr>
            </w:pPr>
            <w:r w:rsidRPr="00697B5A">
              <w:rPr>
                <w:rFonts w:ascii="Century Gothic" w:hAnsi="Century Gothic" w:cs="Arial"/>
                <w:b/>
                <w:bCs/>
                <w:color w:val="000000" w:themeColor="text1"/>
                <w:sz w:val="16"/>
                <w:szCs w:val="16"/>
              </w:rPr>
              <w:t>Deliver sustainable services that are on or above RDP level</w:t>
            </w:r>
          </w:p>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
                <w:bCs/>
                <w:color w:val="000000" w:themeColor="text1"/>
                <w:sz w:val="16"/>
                <w:szCs w:val="16"/>
                <w:lang w:val="en-US"/>
              </w:rPr>
            </w:pPr>
            <w:r w:rsidRPr="00697B5A">
              <w:rPr>
                <w:rFonts w:ascii="Century Gothic" w:hAnsi="Century Gothic" w:cs="Arial"/>
                <w:bCs/>
                <w:color w:val="000000" w:themeColor="text1"/>
                <w:sz w:val="16"/>
                <w:szCs w:val="16"/>
              </w:rPr>
              <w:t>Provide dignified sanitation</w:t>
            </w:r>
          </w:p>
        </w:tc>
        <w:tc>
          <w:tcPr>
            <w:tcW w:w="403"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Effluent Wastewater Quality </w:t>
            </w:r>
          </w:p>
        </w:tc>
        <w:tc>
          <w:tcPr>
            <w:tcW w:w="390"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Submission of 24 wastewater effluent samples </w:t>
            </w:r>
          </w:p>
        </w:tc>
        <w:tc>
          <w:tcPr>
            <w:tcW w:w="328"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Two samples per month against waste water quality standards </w:t>
            </w:r>
          </w:p>
        </w:tc>
        <w:tc>
          <w:tcPr>
            <w:tcW w:w="432"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As per wastewater quality standard </w:t>
            </w:r>
          </w:p>
        </w:tc>
        <w:tc>
          <w:tcPr>
            <w:tcW w:w="35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Two(2)  set of samples submitted laboratory and data to be loaded on GDS</w:t>
            </w: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Two(2) set of samples submitted laboratory and data to be loaded on GDS</w:t>
            </w: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Two(2) set of samples submitted laboratory and data to be loaded on GDS</w:t>
            </w:r>
          </w:p>
        </w:tc>
        <w:tc>
          <w:tcPr>
            <w:tcW w:w="40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Two(2) set of samples submitted laboratory and data to be loaded on GDS</w:t>
            </w:r>
          </w:p>
        </w:tc>
        <w:tc>
          <w:tcPr>
            <w:tcW w:w="451" w:type="pct"/>
            <w:shd w:val="clear" w:color="auto" w:fill="auto"/>
          </w:tcPr>
          <w:p w:rsidR="00986E8B" w:rsidRDefault="00986E8B" w:rsidP="00DD6CDD">
            <w:pPr>
              <w:widowControl w:val="0"/>
              <w:autoSpaceDE w:val="0"/>
              <w:autoSpaceDN w:val="0"/>
              <w:adjustRightInd w:val="0"/>
              <w:spacing w:before="35" w:after="160" w:line="259" w:lineRule="auto"/>
              <w:rPr>
                <w:rFonts w:ascii="Century Gothic" w:hAnsi="Century Gothic" w:cs="Arial"/>
                <w:bCs/>
                <w:color w:val="000000" w:themeColor="text1"/>
                <w:sz w:val="16"/>
                <w:szCs w:val="16"/>
                <w:lang w:val="en-US"/>
              </w:rPr>
            </w:pPr>
            <w:r>
              <w:rPr>
                <w:rFonts w:ascii="Century Gothic" w:hAnsi="Century Gothic" w:cs="Arial"/>
                <w:bCs/>
                <w:color w:val="000000" w:themeColor="text1"/>
                <w:sz w:val="16"/>
                <w:szCs w:val="16"/>
                <w:lang w:val="en-US"/>
              </w:rPr>
              <w:t xml:space="preserve">Evidence from GDS system and </w:t>
            </w:r>
          </w:p>
        </w:tc>
      </w:tr>
    </w:tbl>
    <w:p w:rsidR="009C2028" w:rsidRDefault="009C2028"/>
    <w:p w:rsidR="009C2028" w:rsidRDefault="009C2028"/>
    <w:p w:rsidR="00D77E03" w:rsidRDefault="00D77E03"/>
    <w:p w:rsidR="00D77E03" w:rsidRDefault="00D77E03"/>
    <w:p w:rsidR="00DD6CDD" w:rsidRDefault="00DD6CDD"/>
    <w:p w:rsidR="00371C32" w:rsidRDefault="00371C32"/>
    <w:p w:rsidR="00DF4ADC" w:rsidRDefault="00DF4ADC"/>
    <w:p w:rsidR="00DF4ADC" w:rsidRDefault="00DF4ADC"/>
    <w:p w:rsidR="00DF4ADC" w:rsidRDefault="00DF4ADC"/>
    <w:p w:rsidR="00DF4ADC" w:rsidRDefault="00DF4ADC"/>
    <w:p w:rsidR="00DF4ADC" w:rsidRDefault="00DF4ADC"/>
    <w:tbl>
      <w:tblPr>
        <w:tblStyle w:val="TableGrid"/>
        <w:tblW w:w="5089" w:type="pct"/>
        <w:tblLayout w:type="fixed"/>
        <w:tblLook w:val="04A0" w:firstRow="1" w:lastRow="0" w:firstColumn="1" w:lastColumn="0" w:noHBand="0" w:noVBand="1"/>
      </w:tblPr>
      <w:tblGrid>
        <w:gridCol w:w="534"/>
        <w:gridCol w:w="1134"/>
        <w:gridCol w:w="1275"/>
        <w:gridCol w:w="1275"/>
        <w:gridCol w:w="1134"/>
        <w:gridCol w:w="1134"/>
        <w:gridCol w:w="851"/>
        <w:gridCol w:w="1134"/>
        <w:gridCol w:w="1134"/>
        <w:gridCol w:w="1134"/>
        <w:gridCol w:w="1134"/>
        <w:gridCol w:w="1275"/>
        <w:gridCol w:w="1278"/>
      </w:tblGrid>
      <w:tr w:rsidR="00986E8B" w:rsidRPr="00DC2388" w:rsidTr="00986E8B">
        <w:tc>
          <w:tcPr>
            <w:tcW w:w="185"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KPA No.</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Key Performance Area</w:t>
            </w:r>
          </w:p>
        </w:tc>
        <w:tc>
          <w:tcPr>
            <w:tcW w:w="442"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Municipal Strategic KPA</w:t>
            </w:r>
          </w:p>
        </w:tc>
        <w:tc>
          <w:tcPr>
            <w:tcW w:w="442"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Municipal Strategic Objective(SOs)</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Key performance indicator(s)</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Annual Target</w:t>
            </w:r>
          </w:p>
        </w:tc>
        <w:tc>
          <w:tcPr>
            <w:tcW w:w="295"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Baseline</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Unit of measure</w:t>
            </w:r>
            <w:r w:rsidR="00986E8B">
              <w:rPr>
                <w:rFonts w:ascii="Century Gothic" w:eastAsiaTheme="minorEastAsia" w:hAnsi="Century Gothic" w:cs="Arial"/>
                <w:b/>
                <w:bCs/>
                <w:sz w:val="16"/>
                <w:szCs w:val="16"/>
                <w:lang w:eastAsia="en-ZA"/>
              </w:rPr>
              <w:t>ment</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Q1</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Q2</w:t>
            </w:r>
          </w:p>
        </w:tc>
        <w:tc>
          <w:tcPr>
            <w:tcW w:w="39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Q3</w:t>
            </w:r>
          </w:p>
        </w:tc>
        <w:tc>
          <w:tcPr>
            <w:tcW w:w="442"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Q4</w:t>
            </w:r>
          </w:p>
        </w:tc>
        <w:tc>
          <w:tcPr>
            <w:tcW w:w="443" w:type="pct"/>
            <w:shd w:val="clear" w:color="auto" w:fill="B8CCE4" w:themeFill="accent1" w:themeFillTint="66"/>
          </w:tcPr>
          <w:p w:rsidR="00E36E70" w:rsidRPr="009C2028" w:rsidRDefault="00E36E70" w:rsidP="005617D9">
            <w:pPr>
              <w:widowControl w:val="0"/>
              <w:autoSpaceDE w:val="0"/>
              <w:autoSpaceDN w:val="0"/>
              <w:adjustRightInd w:val="0"/>
              <w:spacing w:before="35" w:after="160" w:line="259" w:lineRule="auto"/>
              <w:jc w:val="center"/>
              <w:rPr>
                <w:rFonts w:ascii="Century Gothic" w:eastAsiaTheme="minorEastAsia" w:hAnsi="Century Gothic" w:cs="Arial"/>
                <w:b/>
                <w:bCs/>
                <w:sz w:val="16"/>
                <w:szCs w:val="16"/>
                <w:lang w:eastAsia="en-ZA"/>
              </w:rPr>
            </w:pPr>
            <w:r w:rsidRPr="009C2028">
              <w:rPr>
                <w:rFonts w:ascii="Century Gothic" w:eastAsiaTheme="minorEastAsia" w:hAnsi="Century Gothic" w:cs="Arial"/>
                <w:b/>
                <w:bCs/>
                <w:sz w:val="16"/>
                <w:szCs w:val="16"/>
                <w:lang w:eastAsia="en-ZA"/>
              </w:rPr>
              <w:t>POE</w:t>
            </w:r>
          </w:p>
        </w:tc>
      </w:tr>
      <w:tr w:rsidR="00986E8B" w:rsidRPr="00DC2388" w:rsidTr="00986E8B">
        <w:tc>
          <w:tcPr>
            <w:tcW w:w="185" w:type="pct"/>
          </w:tcPr>
          <w:p w:rsidR="00E36E70" w:rsidRPr="00776023" w:rsidRDefault="00E36E70" w:rsidP="00E44141">
            <w:pPr>
              <w:rPr>
                <w:rFonts w:ascii="Garamond" w:eastAsia="Calibri" w:hAnsi="Garamond" w:cs="Arial"/>
                <w:b/>
                <w:bCs/>
              </w:rPr>
            </w:pPr>
            <w:r w:rsidRPr="00776023">
              <w:rPr>
                <w:rFonts w:ascii="Garamond" w:eastAsia="Calibri" w:hAnsi="Garamond" w:cs="Arial"/>
                <w:b/>
                <w:bCs/>
              </w:rPr>
              <w:t>3</w:t>
            </w:r>
          </w:p>
        </w:tc>
        <w:tc>
          <w:tcPr>
            <w:tcW w:w="393" w:type="pct"/>
          </w:tcPr>
          <w:p w:rsidR="00E36E70" w:rsidRPr="00776023" w:rsidRDefault="00E36E70" w:rsidP="00E44141">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442" w:type="pct"/>
          </w:tcPr>
          <w:p w:rsidR="00E36E70" w:rsidRPr="00776023" w:rsidRDefault="00E36E70" w:rsidP="00E44141">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442" w:type="pct"/>
            <w:vMerge w:val="restart"/>
            <w:vAlign w:val="center"/>
          </w:tcPr>
          <w:p w:rsidR="00E36E70" w:rsidRPr="00776023" w:rsidRDefault="00E36E70" w:rsidP="005617D9">
            <w:pPr>
              <w:widowControl w:val="0"/>
              <w:autoSpaceDE w:val="0"/>
              <w:autoSpaceDN w:val="0"/>
              <w:adjustRightInd w:val="0"/>
              <w:spacing w:before="35"/>
              <w:jc w:val="center"/>
              <w:rPr>
                <w:rFonts w:ascii="Century Gothic" w:hAnsi="Century Gothic" w:cs="Arial"/>
                <w:b/>
                <w:bCs/>
                <w:sz w:val="16"/>
                <w:szCs w:val="16"/>
              </w:rPr>
            </w:pPr>
            <w:r w:rsidRPr="00776023">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Calibri" w:hAnsi="Century Gothic" w:cs="Arial"/>
                <w:bCs/>
                <w:color w:val="000000" w:themeColor="text1"/>
                <w:sz w:val="16"/>
                <w:szCs w:val="16"/>
              </w:rPr>
              <w:t xml:space="preserve">20 Identified risks, mitigated  </w:t>
            </w:r>
          </w:p>
        </w:tc>
        <w:tc>
          <w:tcPr>
            <w:tcW w:w="393" w:type="pct"/>
          </w:tcPr>
          <w:p w:rsidR="00E36E70" w:rsidRPr="00E36E70" w:rsidRDefault="00E36E70" w:rsidP="003E4427">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Calibri" w:hAnsi="Century Gothic" w:cs="Arial"/>
                <w:bCs/>
                <w:color w:val="000000" w:themeColor="text1"/>
                <w:sz w:val="16"/>
                <w:szCs w:val="16"/>
              </w:rPr>
              <w:t xml:space="preserve">20 Identified risks, mitigated </w:t>
            </w:r>
            <w:r w:rsidR="001F2AC1">
              <w:rPr>
                <w:rFonts w:ascii="Century Gothic" w:eastAsia="Calibri" w:hAnsi="Century Gothic" w:cs="Arial"/>
                <w:bCs/>
                <w:color w:val="000000" w:themeColor="text1"/>
                <w:sz w:val="16"/>
                <w:szCs w:val="16"/>
              </w:rPr>
              <w:t>by</w:t>
            </w:r>
            <w:r w:rsidRPr="00E36E70">
              <w:rPr>
                <w:rFonts w:ascii="Century Gothic" w:eastAsia="Calibri" w:hAnsi="Century Gothic" w:cs="Arial"/>
                <w:bCs/>
                <w:color w:val="000000" w:themeColor="text1"/>
                <w:sz w:val="16"/>
                <w:szCs w:val="16"/>
              </w:rPr>
              <w:t xml:space="preserve"> June 2017</w:t>
            </w:r>
          </w:p>
        </w:tc>
        <w:tc>
          <w:tcPr>
            <w:tcW w:w="295" w:type="pct"/>
          </w:tcPr>
          <w:p w:rsidR="00E36E70" w:rsidRPr="00E36E70" w:rsidRDefault="00E36E70" w:rsidP="005617D9">
            <w:pPr>
              <w:widowControl w:val="0"/>
              <w:autoSpaceDE w:val="0"/>
              <w:autoSpaceDN w:val="0"/>
              <w:adjustRightInd w:val="0"/>
              <w:spacing w:before="35"/>
              <w:rPr>
                <w:rFonts w:ascii="Century Gothic" w:eastAsia="Calibri" w:hAnsi="Century Gothic" w:cs="Arial"/>
                <w:bCs/>
                <w:sz w:val="16"/>
                <w:szCs w:val="16"/>
              </w:rPr>
            </w:pPr>
            <w:r w:rsidRPr="00E36E70">
              <w:rPr>
                <w:rFonts w:ascii="Century Gothic" w:eastAsia="Calibri" w:hAnsi="Century Gothic" w:cs="Arial"/>
                <w:bCs/>
                <w:sz w:val="16"/>
                <w:szCs w:val="16"/>
              </w:rPr>
              <w:t>New KPI</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sz w:val="16"/>
                <w:szCs w:val="16"/>
              </w:rPr>
            </w:pPr>
            <w:r w:rsidRPr="00E36E70">
              <w:rPr>
                <w:rFonts w:ascii="Century Gothic" w:eastAsia="Calibri" w:hAnsi="Century Gothic" w:cs="Arial"/>
                <w:bCs/>
                <w:sz w:val="16"/>
                <w:szCs w:val="16"/>
              </w:rPr>
              <w:t>Acknowledgement of receipt</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Calibri" w:hAnsi="Century Gothic" w:cs="Arial"/>
                <w:bCs/>
                <w:color w:val="000000" w:themeColor="text1"/>
                <w:sz w:val="16"/>
                <w:szCs w:val="16"/>
              </w:rPr>
              <w:t>Identification of  risks submitted to risk officer by Sept 2016</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Calibri" w:hAnsi="Century Gothic" w:cs="Arial"/>
                <w:bCs/>
                <w:color w:val="000000" w:themeColor="text1"/>
                <w:sz w:val="16"/>
                <w:szCs w:val="16"/>
              </w:rPr>
              <w:t>Updated risk register report submitted to risk officer by Dec 2016</w:t>
            </w:r>
          </w:p>
        </w:tc>
        <w:tc>
          <w:tcPr>
            <w:tcW w:w="393" w:type="pct"/>
          </w:tcPr>
          <w:p w:rsidR="00E36E70" w:rsidRPr="00E36E70" w:rsidRDefault="001F2AC1">
            <w:r>
              <w:rPr>
                <w:rFonts w:ascii="Century Gothic" w:eastAsia="Calibri" w:hAnsi="Century Gothic" w:cs="Arial"/>
                <w:bCs/>
                <w:color w:val="000000" w:themeColor="text1"/>
                <w:sz w:val="16"/>
                <w:szCs w:val="16"/>
              </w:rPr>
              <w:t>1</w:t>
            </w:r>
            <w:r w:rsidR="00E36E70" w:rsidRPr="00E36E70">
              <w:rPr>
                <w:rFonts w:ascii="Century Gothic" w:eastAsia="Calibri" w:hAnsi="Century Gothic" w:cs="Arial"/>
                <w:bCs/>
                <w:color w:val="000000" w:themeColor="text1"/>
                <w:sz w:val="16"/>
                <w:szCs w:val="16"/>
              </w:rPr>
              <w:t>0 I</w:t>
            </w:r>
            <w:r>
              <w:rPr>
                <w:rFonts w:ascii="Century Gothic" w:eastAsia="Calibri" w:hAnsi="Century Gothic" w:cs="Arial"/>
                <w:bCs/>
                <w:color w:val="000000" w:themeColor="text1"/>
                <w:sz w:val="16"/>
                <w:szCs w:val="16"/>
              </w:rPr>
              <w:t>dentified risks, mitigated  March</w:t>
            </w:r>
            <w:r w:rsidR="00E36E70" w:rsidRPr="00E36E70">
              <w:rPr>
                <w:rFonts w:ascii="Century Gothic" w:eastAsia="Calibri" w:hAnsi="Century Gothic" w:cs="Arial"/>
                <w:bCs/>
                <w:color w:val="000000" w:themeColor="text1"/>
                <w:sz w:val="16"/>
                <w:szCs w:val="16"/>
              </w:rPr>
              <w:t xml:space="preserve"> 2017</w:t>
            </w:r>
          </w:p>
        </w:tc>
        <w:tc>
          <w:tcPr>
            <w:tcW w:w="442" w:type="pct"/>
          </w:tcPr>
          <w:p w:rsidR="00E36E70" w:rsidRPr="00E36E70" w:rsidRDefault="001F2AC1">
            <w:r>
              <w:rPr>
                <w:rFonts w:ascii="Century Gothic" w:eastAsia="Calibri" w:hAnsi="Century Gothic" w:cs="Arial"/>
                <w:bCs/>
                <w:color w:val="000000" w:themeColor="text1"/>
                <w:sz w:val="16"/>
                <w:szCs w:val="16"/>
              </w:rPr>
              <w:t>1</w:t>
            </w:r>
            <w:r w:rsidR="00E36E70" w:rsidRPr="00E36E70">
              <w:rPr>
                <w:rFonts w:ascii="Century Gothic" w:eastAsia="Calibri" w:hAnsi="Century Gothic" w:cs="Arial"/>
                <w:bCs/>
                <w:color w:val="000000" w:themeColor="text1"/>
                <w:sz w:val="16"/>
                <w:szCs w:val="16"/>
              </w:rPr>
              <w:t>0 Identified risks, mitigated  June 2017</w:t>
            </w:r>
          </w:p>
        </w:tc>
        <w:tc>
          <w:tcPr>
            <w:tcW w:w="443" w:type="pct"/>
          </w:tcPr>
          <w:p w:rsidR="00E36E70" w:rsidRPr="00E36E70" w:rsidRDefault="00E36E70" w:rsidP="00E83247">
            <w:pPr>
              <w:widowControl w:val="0"/>
              <w:autoSpaceDE w:val="0"/>
              <w:autoSpaceDN w:val="0"/>
              <w:adjustRightInd w:val="0"/>
              <w:spacing w:before="35"/>
              <w:rPr>
                <w:rFonts w:ascii="Century Gothic" w:eastAsia="Calibri" w:hAnsi="Century Gothic" w:cs="Arial"/>
                <w:bCs/>
                <w:sz w:val="16"/>
                <w:szCs w:val="16"/>
              </w:rPr>
            </w:pPr>
            <w:r w:rsidRPr="00E36E70">
              <w:rPr>
                <w:rFonts w:ascii="Century Gothic" w:eastAsia="Calibri" w:hAnsi="Century Gothic" w:cs="Arial"/>
                <w:bCs/>
                <w:sz w:val="16"/>
                <w:szCs w:val="16"/>
              </w:rPr>
              <w:t>Proof of submission of the updated risk register (Acknowledgment of receipt)</w:t>
            </w:r>
          </w:p>
          <w:p w:rsidR="00E36E70" w:rsidRPr="00E36E70" w:rsidRDefault="00E36E70" w:rsidP="00E83247">
            <w:pPr>
              <w:widowControl w:val="0"/>
              <w:autoSpaceDE w:val="0"/>
              <w:autoSpaceDN w:val="0"/>
              <w:adjustRightInd w:val="0"/>
              <w:spacing w:before="35"/>
              <w:rPr>
                <w:rFonts w:ascii="Century Gothic" w:eastAsia="Calibri" w:hAnsi="Century Gothic" w:cs="Arial"/>
                <w:bCs/>
                <w:sz w:val="16"/>
                <w:szCs w:val="16"/>
              </w:rPr>
            </w:pPr>
          </w:p>
          <w:p w:rsidR="00E36E70" w:rsidRPr="00E36E70" w:rsidRDefault="00E36E70" w:rsidP="00E83247">
            <w:pPr>
              <w:widowControl w:val="0"/>
              <w:autoSpaceDE w:val="0"/>
              <w:autoSpaceDN w:val="0"/>
              <w:adjustRightInd w:val="0"/>
              <w:spacing w:before="35"/>
              <w:rPr>
                <w:rFonts w:ascii="Century Gothic" w:eastAsia="Calibri" w:hAnsi="Century Gothic" w:cs="Arial"/>
                <w:bCs/>
                <w:sz w:val="16"/>
                <w:szCs w:val="16"/>
              </w:rPr>
            </w:pPr>
          </w:p>
        </w:tc>
      </w:tr>
      <w:tr w:rsidR="00986E8B" w:rsidRPr="00DC2388" w:rsidTr="00986E8B">
        <w:tc>
          <w:tcPr>
            <w:tcW w:w="185" w:type="pct"/>
          </w:tcPr>
          <w:p w:rsidR="00E36E70" w:rsidRPr="00776023" w:rsidRDefault="00E36E70" w:rsidP="00E44141">
            <w:pPr>
              <w:rPr>
                <w:rFonts w:ascii="Garamond" w:eastAsia="Calibri" w:hAnsi="Garamond" w:cs="Arial"/>
                <w:b/>
                <w:bCs/>
              </w:rPr>
            </w:pPr>
            <w:r w:rsidRPr="00776023">
              <w:rPr>
                <w:rFonts w:ascii="Garamond" w:eastAsia="Calibri" w:hAnsi="Garamond" w:cs="Arial"/>
                <w:b/>
                <w:bCs/>
              </w:rPr>
              <w:t>3</w:t>
            </w:r>
          </w:p>
        </w:tc>
        <w:tc>
          <w:tcPr>
            <w:tcW w:w="393" w:type="pct"/>
          </w:tcPr>
          <w:p w:rsidR="00E36E70" w:rsidRPr="00776023" w:rsidRDefault="00E36E70" w:rsidP="00E44141">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442" w:type="pct"/>
          </w:tcPr>
          <w:p w:rsidR="00E36E70" w:rsidRPr="00776023" w:rsidRDefault="00E36E70" w:rsidP="00E44141">
            <w:pPr>
              <w:widowControl w:val="0"/>
              <w:autoSpaceDE w:val="0"/>
              <w:autoSpaceDN w:val="0"/>
              <w:adjustRightInd w:val="0"/>
              <w:spacing w:before="35"/>
              <w:rPr>
                <w:rFonts w:ascii="Century Gothic" w:eastAsia="Calibri" w:hAnsi="Century Gothic" w:cs="Arial"/>
                <w:b/>
                <w:bCs/>
                <w:sz w:val="16"/>
                <w:szCs w:val="16"/>
              </w:rPr>
            </w:pPr>
            <w:r w:rsidRPr="00776023">
              <w:rPr>
                <w:rFonts w:ascii="Century Gothic" w:eastAsia="Calibri" w:hAnsi="Century Gothic" w:cs="Arial"/>
                <w:b/>
                <w:bCs/>
                <w:sz w:val="16"/>
                <w:szCs w:val="16"/>
              </w:rPr>
              <w:t>Good Governance and public participation</w:t>
            </w:r>
          </w:p>
        </w:tc>
        <w:tc>
          <w:tcPr>
            <w:tcW w:w="442" w:type="pct"/>
            <w:vMerge/>
          </w:tcPr>
          <w:p w:rsidR="00E36E70" w:rsidRPr="00776023" w:rsidRDefault="00E36E70" w:rsidP="00E44141">
            <w:pPr>
              <w:widowControl w:val="0"/>
              <w:autoSpaceDE w:val="0"/>
              <w:autoSpaceDN w:val="0"/>
              <w:adjustRightInd w:val="0"/>
              <w:spacing w:before="35"/>
              <w:rPr>
                <w:rFonts w:ascii="Century Gothic" w:hAnsi="Century Gothic" w:cs="Arial"/>
                <w:b/>
                <w:bCs/>
                <w:sz w:val="16"/>
                <w:szCs w:val="16"/>
              </w:rPr>
            </w:pPr>
          </w:p>
        </w:tc>
        <w:tc>
          <w:tcPr>
            <w:tcW w:w="393" w:type="pct"/>
          </w:tcPr>
          <w:p w:rsidR="00E36E70" w:rsidRPr="00776023" w:rsidRDefault="002B621B" w:rsidP="005617D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Monitoring B2B Report monthly</w:t>
            </w:r>
          </w:p>
        </w:tc>
        <w:tc>
          <w:tcPr>
            <w:tcW w:w="393" w:type="pct"/>
          </w:tcPr>
          <w:p w:rsidR="00E36E70" w:rsidRPr="00776023" w:rsidRDefault="0029739C" w:rsidP="005617D9">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12 monthly </w:t>
            </w:r>
            <w:r w:rsidR="002B621B">
              <w:rPr>
                <w:rFonts w:ascii="Century Gothic" w:eastAsia="Calibri" w:hAnsi="Century Gothic" w:cs="Arial"/>
                <w:bCs/>
                <w:color w:val="000000" w:themeColor="text1"/>
                <w:sz w:val="16"/>
                <w:szCs w:val="16"/>
              </w:rPr>
              <w:t xml:space="preserve">Updated B2B </w:t>
            </w:r>
            <w:r w:rsidR="00E36E70" w:rsidRPr="00776023">
              <w:rPr>
                <w:rFonts w:ascii="Century Gothic" w:eastAsia="Calibri" w:hAnsi="Century Gothic" w:cs="Arial"/>
                <w:bCs/>
                <w:color w:val="000000" w:themeColor="text1"/>
                <w:sz w:val="16"/>
                <w:szCs w:val="16"/>
              </w:rPr>
              <w:t xml:space="preserve">report </w:t>
            </w:r>
          </w:p>
        </w:tc>
        <w:tc>
          <w:tcPr>
            <w:tcW w:w="295" w:type="pct"/>
          </w:tcPr>
          <w:p w:rsidR="00E36E70" w:rsidRPr="00AE7AE9" w:rsidRDefault="00E36E70" w:rsidP="005617D9">
            <w:pPr>
              <w:widowControl w:val="0"/>
              <w:autoSpaceDE w:val="0"/>
              <w:autoSpaceDN w:val="0"/>
              <w:adjustRightInd w:val="0"/>
              <w:spacing w:before="35"/>
              <w:rPr>
                <w:rFonts w:ascii="Century Gothic" w:eastAsia="Calibri" w:hAnsi="Century Gothic" w:cs="Arial"/>
                <w:bCs/>
                <w:sz w:val="16"/>
                <w:szCs w:val="16"/>
              </w:rPr>
            </w:pPr>
            <w:r w:rsidRPr="00AE7AE9">
              <w:rPr>
                <w:rFonts w:ascii="Century Gothic" w:eastAsia="Calibri" w:hAnsi="Century Gothic" w:cs="Arial"/>
                <w:bCs/>
                <w:sz w:val="16"/>
                <w:szCs w:val="16"/>
              </w:rPr>
              <w:t>New KPI</w:t>
            </w:r>
          </w:p>
        </w:tc>
        <w:tc>
          <w:tcPr>
            <w:tcW w:w="393" w:type="pct"/>
          </w:tcPr>
          <w:p w:rsidR="00E36E70" w:rsidRPr="00AE7AE9" w:rsidRDefault="00E36E70" w:rsidP="005617D9">
            <w:pPr>
              <w:widowControl w:val="0"/>
              <w:autoSpaceDE w:val="0"/>
              <w:autoSpaceDN w:val="0"/>
              <w:adjustRightInd w:val="0"/>
              <w:spacing w:before="35"/>
              <w:rPr>
                <w:rFonts w:ascii="Century Gothic" w:eastAsia="Calibri" w:hAnsi="Century Gothic" w:cs="Arial"/>
                <w:bCs/>
                <w:sz w:val="16"/>
                <w:szCs w:val="16"/>
              </w:rPr>
            </w:pPr>
            <w:r w:rsidRPr="00AE7AE9">
              <w:rPr>
                <w:rFonts w:ascii="Century Gothic" w:eastAsia="Calibri" w:hAnsi="Century Gothic" w:cs="Arial"/>
                <w:bCs/>
                <w:sz w:val="16"/>
                <w:szCs w:val="16"/>
              </w:rPr>
              <w:t>Acknowledgement of receipt</w:t>
            </w:r>
          </w:p>
        </w:tc>
        <w:tc>
          <w:tcPr>
            <w:tcW w:w="393" w:type="pct"/>
          </w:tcPr>
          <w:p w:rsidR="00E36E70" w:rsidRPr="00DC2388" w:rsidRDefault="00E36E70" w:rsidP="005617D9">
            <w:pPr>
              <w:widowControl w:val="0"/>
              <w:autoSpaceDE w:val="0"/>
              <w:autoSpaceDN w:val="0"/>
              <w:adjustRightInd w:val="0"/>
              <w:spacing w:before="35"/>
              <w:rPr>
                <w:rFonts w:ascii="Century Gothic" w:eastAsia="Calibri" w:hAnsi="Century Gothic" w:cs="Arial"/>
                <w:bCs/>
                <w:sz w:val="16"/>
                <w:szCs w:val="16"/>
              </w:rPr>
            </w:pPr>
            <w:r w:rsidRPr="00DC2388">
              <w:rPr>
                <w:rFonts w:ascii="Century Gothic" w:eastAsia="Calibri" w:hAnsi="Century Gothic" w:cs="Arial"/>
                <w:bCs/>
                <w:sz w:val="16"/>
                <w:szCs w:val="16"/>
              </w:rPr>
              <w:t>Quarterly upda</w:t>
            </w:r>
            <w:r>
              <w:rPr>
                <w:rFonts w:ascii="Century Gothic" w:eastAsia="Calibri" w:hAnsi="Century Gothic" w:cs="Arial"/>
                <w:bCs/>
                <w:sz w:val="16"/>
                <w:szCs w:val="16"/>
              </w:rPr>
              <w:t>ted B2B Diagnostic Report by Sept</w:t>
            </w:r>
            <w:r w:rsidRPr="00DC2388">
              <w:rPr>
                <w:rFonts w:ascii="Century Gothic" w:eastAsia="Calibri" w:hAnsi="Century Gothic" w:cs="Arial"/>
                <w:bCs/>
                <w:sz w:val="16"/>
                <w:szCs w:val="16"/>
              </w:rPr>
              <w:t xml:space="preserve"> 2016</w:t>
            </w:r>
          </w:p>
        </w:tc>
        <w:tc>
          <w:tcPr>
            <w:tcW w:w="393" w:type="pct"/>
          </w:tcPr>
          <w:p w:rsidR="00E36E70" w:rsidRPr="00DC2388" w:rsidRDefault="00E36E70" w:rsidP="005617D9">
            <w:pPr>
              <w:widowControl w:val="0"/>
              <w:autoSpaceDE w:val="0"/>
              <w:autoSpaceDN w:val="0"/>
              <w:adjustRightInd w:val="0"/>
              <w:spacing w:before="35"/>
              <w:rPr>
                <w:rFonts w:ascii="Century Gothic" w:eastAsia="Calibri" w:hAnsi="Century Gothic" w:cs="Arial"/>
                <w:bCs/>
                <w:sz w:val="16"/>
                <w:szCs w:val="16"/>
              </w:rPr>
            </w:pPr>
            <w:r w:rsidRPr="00DC2388">
              <w:rPr>
                <w:rFonts w:ascii="Century Gothic" w:eastAsia="Calibri" w:hAnsi="Century Gothic" w:cs="Arial"/>
                <w:bCs/>
                <w:sz w:val="16"/>
                <w:szCs w:val="16"/>
              </w:rPr>
              <w:t>Quarterly update</w:t>
            </w:r>
            <w:r>
              <w:rPr>
                <w:rFonts w:ascii="Century Gothic" w:eastAsia="Calibri" w:hAnsi="Century Gothic" w:cs="Arial"/>
                <w:bCs/>
                <w:sz w:val="16"/>
                <w:szCs w:val="16"/>
              </w:rPr>
              <w:t>d B2B Diagnostic Report by Dec 2016</w:t>
            </w:r>
          </w:p>
        </w:tc>
        <w:tc>
          <w:tcPr>
            <w:tcW w:w="393" w:type="pct"/>
          </w:tcPr>
          <w:p w:rsidR="00E36E70" w:rsidRPr="00DC2388" w:rsidRDefault="001F2AC1"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3 monthly </w:t>
            </w:r>
            <w:r w:rsidR="00E36E70" w:rsidRPr="00DC2388">
              <w:rPr>
                <w:rFonts w:ascii="Century Gothic" w:eastAsia="Calibri" w:hAnsi="Century Gothic" w:cs="Arial"/>
                <w:bCs/>
                <w:sz w:val="16"/>
                <w:szCs w:val="16"/>
              </w:rPr>
              <w:t>updated B2B Diagnostic Report by March 2017</w:t>
            </w:r>
          </w:p>
        </w:tc>
        <w:tc>
          <w:tcPr>
            <w:tcW w:w="442" w:type="pct"/>
          </w:tcPr>
          <w:p w:rsidR="00E36E70" w:rsidRPr="00DC2388" w:rsidRDefault="001F2AC1"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monthly</w:t>
            </w:r>
            <w:r w:rsidR="00E36E70" w:rsidRPr="00DC2388">
              <w:rPr>
                <w:rFonts w:ascii="Century Gothic" w:eastAsia="Calibri" w:hAnsi="Century Gothic" w:cs="Arial"/>
                <w:bCs/>
                <w:sz w:val="16"/>
                <w:szCs w:val="16"/>
              </w:rPr>
              <w:t xml:space="preserve"> updated B2B Diagnostic Report by</w:t>
            </w:r>
            <w:r w:rsidR="00E36E70">
              <w:rPr>
                <w:rFonts w:ascii="Century Gothic" w:eastAsia="Calibri" w:hAnsi="Century Gothic" w:cs="Arial"/>
                <w:bCs/>
                <w:sz w:val="16"/>
                <w:szCs w:val="16"/>
              </w:rPr>
              <w:t xml:space="preserve"> </w:t>
            </w:r>
            <w:r w:rsidR="00E36E70" w:rsidRPr="00DC2388">
              <w:rPr>
                <w:rFonts w:ascii="Century Gothic" w:eastAsia="Calibri" w:hAnsi="Century Gothic" w:cs="Arial"/>
                <w:bCs/>
                <w:sz w:val="16"/>
                <w:szCs w:val="16"/>
              </w:rPr>
              <w:t>June 2017</w:t>
            </w:r>
          </w:p>
        </w:tc>
        <w:tc>
          <w:tcPr>
            <w:tcW w:w="443" w:type="pct"/>
          </w:tcPr>
          <w:p w:rsidR="00E36E70" w:rsidRPr="00AE7AE9" w:rsidRDefault="00E36E70" w:rsidP="00E83247">
            <w:pPr>
              <w:rPr>
                <w:rFonts w:ascii="Calibri" w:eastAsia="Calibri" w:hAnsi="Calibri" w:cs="Times New Roman"/>
              </w:rPr>
            </w:pPr>
            <w:r w:rsidRPr="00AE7AE9">
              <w:rPr>
                <w:rFonts w:ascii="Century Gothic" w:eastAsia="Calibri" w:hAnsi="Century Gothic" w:cs="Arial"/>
                <w:bCs/>
                <w:sz w:val="16"/>
                <w:szCs w:val="16"/>
              </w:rPr>
              <w:t>Proof of submission of the updated B2B report to IDP Unit  (Acknowledgment of receipt)</w:t>
            </w:r>
          </w:p>
        </w:tc>
      </w:tr>
      <w:tr w:rsidR="00986E8B" w:rsidRPr="00DC2388" w:rsidTr="00986E8B">
        <w:tc>
          <w:tcPr>
            <w:tcW w:w="185" w:type="pct"/>
          </w:tcPr>
          <w:p w:rsidR="00E36E70" w:rsidRPr="00776023"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393" w:type="pct"/>
          </w:tcPr>
          <w:p w:rsidR="00E36E70" w:rsidRPr="00621BA4" w:rsidRDefault="00E36E70" w:rsidP="005617D9">
            <w:pPr>
              <w:widowControl w:val="0"/>
              <w:autoSpaceDE w:val="0"/>
              <w:autoSpaceDN w:val="0"/>
              <w:adjustRightInd w:val="0"/>
              <w:spacing w:before="35"/>
              <w:rPr>
                <w:rFonts w:ascii="Century Gothic" w:eastAsia="Calibri" w:hAnsi="Century Gothic" w:cs="Arial"/>
                <w:b/>
                <w:bCs/>
                <w:sz w:val="16"/>
                <w:szCs w:val="16"/>
              </w:rPr>
            </w:pPr>
            <w:r w:rsidRPr="00621BA4">
              <w:rPr>
                <w:rFonts w:ascii="Century Gothic" w:eastAsia="Calibri" w:hAnsi="Century Gothic" w:cs="Arial"/>
                <w:b/>
                <w:bCs/>
                <w:sz w:val="16"/>
                <w:szCs w:val="16"/>
              </w:rPr>
              <w:t>Good Governance and public participation</w:t>
            </w:r>
          </w:p>
        </w:tc>
        <w:tc>
          <w:tcPr>
            <w:tcW w:w="442" w:type="pct"/>
          </w:tcPr>
          <w:p w:rsidR="00E36E70" w:rsidRPr="00621BA4" w:rsidRDefault="00E36E70" w:rsidP="005617D9">
            <w:pPr>
              <w:widowControl w:val="0"/>
              <w:autoSpaceDE w:val="0"/>
              <w:autoSpaceDN w:val="0"/>
              <w:adjustRightInd w:val="0"/>
              <w:spacing w:before="35"/>
              <w:rPr>
                <w:rFonts w:ascii="Century Gothic" w:eastAsia="Calibri" w:hAnsi="Century Gothic" w:cs="Arial"/>
                <w:b/>
                <w:bCs/>
                <w:sz w:val="16"/>
                <w:szCs w:val="16"/>
              </w:rPr>
            </w:pPr>
            <w:r w:rsidRPr="00621BA4">
              <w:rPr>
                <w:rFonts w:ascii="Century Gothic" w:eastAsia="Calibri" w:hAnsi="Century Gothic" w:cs="Arial"/>
                <w:b/>
                <w:bCs/>
                <w:sz w:val="16"/>
                <w:szCs w:val="16"/>
              </w:rPr>
              <w:t>Good Governance and public participation</w:t>
            </w:r>
          </w:p>
        </w:tc>
        <w:tc>
          <w:tcPr>
            <w:tcW w:w="442" w:type="pct"/>
            <w:vMerge/>
          </w:tcPr>
          <w:p w:rsidR="00E36E70" w:rsidRPr="00776023"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393" w:type="pct"/>
          </w:tcPr>
          <w:p w:rsidR="00E36E70" w:rsidRPr="00E36E70" w:rsidRDefault="00E36E70" w:rsidP="005617D9">
            <w:pPr>
              <w:jc w:val="center"/>
              <w:rPr>
                <w:rFonts w:ascii="Century Gothic" w:eastAsia="Times New Roman" w:hAnsi="Century Gothic" w:cs="Times New Roman"/>
                <w:color w:val="000000" w:themeColor="text1"/>
                <w:sz w:val="16"/>
                <w:szCs w:val="16"/>
                <w:lang w:val="en-US"/>
              </w:rPr>
            </w:pPr>
            <w:r>
              <w:rPr>
                <w:rFonts w:ascii="Century Gothic" w:eastAsia="Times New Roman" w:hAnsi="Century Gothic" w:cs="Times New Roman"/>
                <w:color w:val="000000" w:themeColor="text1"/>
                <w:sz w:val="16"/>
                <w:szCs w:val="16"/>
                <w:lang w:val="en-US"/>
              </w:rPr>
              <w:t>Summary 6 of AG action plan queries</w:t>
            </w:r>
            <w:r w:rsidRPr="00E36E70">
              <w:rPr>
                <w:rFonts w:ascii="Century Gothic" w:eastAsia="Times New Roman" w:hAnsi="Century Gothic" w:cs="Times New Roman"/>
                <w:color w:val="000000" w:themeColor="text1"/>
                <w:sz w:val="16"/>
                <w:szCs w:val="16"/>
                <w:lang w:val="en-US"/>
              </w:rPr>
              <w:t xml:space="preserve"> resolved and implemented.</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Times New Roman"/>
                <w:color w:val="000000" w:themeColor="text1"/>
                <w:sz w:val="16"/>
                <w:szCs w:val="16"/>
              </w:rPr>
              <w:t>6 AG action plan queries resolved t</w:t>
            </w:r>
            <w:r w:rsidRPr="00E36E70">
              <w:rPr>
                <w:rFonts w:ascii="Century Gothic" w:eastAsia="Calibri" w:hAnsi="Century Gothic" w:cs="Times New Roman"/>
                <w:color w:val="000000" w:themeColor="text1"/>
                <w:sz w:val="16"/>
                <w:szCs w:val="16"/>
              </w:rPr>
              <w:t>o achieve clean audit on previous years queries</w:t>
            </w:r>
          </w:p>
        </w:tc>
        <w:tc>
          <w:tcPr>
            <w:tcW w:w="295"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Calibri" w:hAnsi="Century Gothic" w:cs="Arial"/>
                <w:bCs/>
                <w:color w:val="000000" w:themeColor="text1"/>
                <w:sz w:val="16"/>
                <w:szCs w:val="16"/>
              </w:rPr>
              <w:t>New KPI</w:t>
            </w:r>
          </w:p>
        </w:tc>
        <w:tc>
          <w:tcPr>
            <w:tcW w:w="393" w:type="pct"/>
          </w:tcPr>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r w:rsidRPr="00E36E70">
              <w:rPr>
                <w:rFonts w:ascii="Century Gothic" w:eastAsia="Times New Roman" w:hAnsi="Century Gothic" w:cs="Times New Roman"/>
                <w:color w:val="000000" w:themeColor="text1"/>
                <w:sz w:val="16"/>
                <w:szCs w:val="16"/>
              </w:rPr>
              <w:t>AG findings in the current year</w:t>
            </w:r>
          </w:p>
        </w:tc>
        <w:tc>
          <w:tcPr>
            <w:tcW w:w="393" w:type="pct"/>
          </w:tcPr>
          <w:p w:rsidR="00E36E70" w:rsidRPr="00E36E70" w:rsidRDefault="00E36E70" w:rsidP="005617D9">
            <w:pPr>
              <w:rPr>
                <w:color w:val="000000" w:themeColor="text1"/>
              </w:rPr>
            </w:pPr>
            <w:r w:rsidRPr="00E36E70">
              <w:rPr>
                <w:rFonts w:ascii="Century Gothic" w:eastAsia="Calibri" w:hAnsi="Century Gothic" w:cs="Arial"/>
                <w:bCs/>
                <w:color w:val="000000" w:themeColor="text1"/>
                <w:sz w:val="16"/>
                <w:szCs w:val="16"/>
              </w:rPr>
              <w:t xml:space="preserve">Departmental summary of audit matters attended </w:t>
            </w:r>
          </w:p>
        </w:tc>
        <w:tc>
          <w:tcPr>
            <w:tcW w:w="393" w:type="pct"/>
          </w:tcPr>
          <w:p w:rsidR="00E36E70" w:rsidRPr="00E36E70" w:rsidRDefault="00E36E70" w:rsidP="005617D9">
            <w:pPr>
              <w:rPr>
                <w:color w:val="000000" w:themeColor="text1"/>
              </w:rPr>
            </w:pPr>
            <w:r w:rsidRPr="00E36E70">
              <w:rPr>
                <w:rFonts w:ascii="Century Gothic" w:eastAsia="Calibri" w:hAnsi="Century Gothic" w:cs="Arial"/>
                <w:bCs/>
                <w:color w:val="000000" w:themeColor="text1"/>
                <w:sz w:val="16"/>
                <w:szCs w:val="16"/>
              </w:rPr>
              <w:t xml:space="preserve">Departmental summary of audit matters attended </w:t>
            </w:r>
          </w:p>
        </w:tc>
        <w:tc>
          <w:tcPr>
            <w:tcW w:w="393" w:type="pct"/>
          </w:tcPr>
          <w:p w:rsidR="00E36E70" w:rsidRPr="00E36E70" w:rsidRDefault="00E36E70" w:rsidP="005617D9">
            <w:pPr>
              <w:rPr>
                <w:color w:val="000000" w:themeColor="text1"/>
              </w:rPr>
            </w:pPr>
            <w:r w:rsidRPr="00E36E70">
              <w:rPr>
                <w:rFonts w:ascii="Century Gothic" w:eastAsia="Calibri" w:hAnsi="Century Gothic" w:cs="Arial"/>
                <w:bCs/>
                <w:color w:val="000000" w:themeColor="text1"/>
                <w:sz w:val="16"/>
                <w:szCs w:val="16"/>
              </w:rPr>
              <w:t xml:space="preserve">Departmental summary of 6 audit matters attended </w:t>
            </w:r>
          </w:p>
        </w:tc>
        <w:tc>
          <w:tcPr>
            <w:tcW w:w="442" w:type="pct"/>
          </w:tcPr>
          <w:p w:rsidR="00E36E70" w:rsidRPr="00E36E70" w:rsidRDefault="00E36E70" w:rsidP="005617D9">
            <w:pPr>
              <w:rPr>
                <w:color w:val="000000" w:themeColor="text1"/>
              </w:rPr>
            </w:pPr>
            <w:r w:rsidRPr="00E36E70">
              <w:rPr>
                <w:rFonts w:ascii="Century Gothic" w:eastAsia="Calibri" w:hAnsi="Century Gothic" w:cs="Arial"/>
                <w:bCs/>
                <w:color w:val="000000" w:themeColor="text1"/>
                <w:sz w:val="16"/>
                <w:szCs w:val="16"/>
              </w:rPr>
              <w:t xml:space="preserve">Departmental summary of  6 audit matters attended </w:t>
            </w:r>
          </w:p>
        </w:tc>
        <w:tc>
          <w:tcPr>
            <w:tcW w:w="443" w:type="pct"/>
          </w:tcPr>
          <w:p w:rsidR="00E36E70" w:rsidRPr="00E36E70" w:rsidRDefault="00E36E70" w:rsidP="005617D9">
            <w:pPr>
              <w:jc w:val="center"/>
              <w:rPr>
                <w:rFonts w:ascii="Century Gothic" w:eastAsia="Times New Roman" w:hAnsi="Century Gothic" w:cs="Times New Roman"/>
                <w:color w:val="000000" w:themeColor="text1"/>
                <w:sz w:val="16"/>
                <w:szCs w:val="16"/>
                <w:lang w:val="en-US"/>
              </w:rPr>
            </w:pPr>
            <w:r w:rsidRPr="00E36E70">
              <w:rPr>
                <w:rFonts w:ascii="Century Gothic" w:eastAsia="Times New Roman" w:hAnsi="Century Gothic" w:cs="Times New Roman"/>
                <w:color w:val="000000" w:themeColor="text1"/>
                <w:sz w:val="16"/>
                <w:szCs w:val="16"/>
                <w:lang w:val="en-US"/>
              </w:rPr>
              <w:t>Summary of AG action plans resolved and implemented.</w:t>
            </w:r>
          </w:p>
          <w:p w:rsidR="00E36E70" w:rsidRPr="00E36E70" w:rsidRDefault="00E36E70" w:rsidP="005617D9">
            <w:pPr>
              <w:widowControl w:val="0"/>
              <w:autoSpaceDE w:val="0"/>
              <w:autoSpaceDN w:val="0"/>
              <w:adjustRightInd w:val="0"/>
              <w:spacing w:before="35"/>
              <w:rPr>
                <w:rFonts w:ascii="Century Gothic" w:eastAsia="Calibri" w:hAnsi="Century Gothic" w:cs="Arial"/>
                <w:bCs/>
                <w:color w:val="000000" w:themeColor="text1"/>
                <w:sz w:val="16"/>
                <w:szCs w:val="16"/>
              </w:rPr>
            </w:pPr>
          </w:p>
        </w:tc>
      </w:tr>
    </w:tbl>
    <w:p w:rsidR="00E907B3" w:rsidRDefault="00E907B3" w:rsidP="005617D9">
      <w:pPr>
        <w:rPr>
          <w:rFonts w:ascii="Century Gothic" w:eastAsia="Calibri" w:hAnsi="Century Gothic" w:cs="Arial"/>
          <w:b/>
          <w:bCs/>
        </w:rPr>
      </w:pPr>
      <w:r>
        <w:rPr>
          <w:rFonts w:ascii="Century Gothic" w:eastAsia="Calibri" w:hAnsi="Century Gothic" w:cs="Arial"/>
          <w:b/>
          <w:bCs/>
        </w:rPr>
        <w:br w:type="page"/>
      </w:r>
    </w:p>
    <w:p w:rsidR="00621BA4" w:rsidRPr="005617D9" w:rsidRDefault="00621BA4" w:rsidP="005617D9">
      <w:pPr>
        <w:rPr>
          <w:rFonts w:ascii="Century Gothic" w:eastAsia="Calibri" w:hAnsi="Century Gothic" w:cs="Arial"/>
          <w:bCs/>
          <w:sz w:val="16"/>
          <w:szCs w:val="16"/>
        </w:rPr>
      </w:pPr>
      <w:r>
        <w:rPr>
          <w:rFonts w:ascii="Century Gothic" w:eastAsia="Calibri" w:hAnsi="Century Gothic" w:cs="Arial"/>
          <w:b/>
          <w:bCs/>
        </w:rPr>
        <w:t>CORPORATE SERVICES DEPARTMENT</w:t>
      </w:r>
    </w:p>
    <w:tbl>
      <w:tblPr>
        <w:tblStyle w:val="TableGrid3"/>
        <w:tblW w:w="15417" w:type="dxa"/>
        <w:tblLayout w:type="fixed"/>
        <w:tblLook w:val="04A0" w:firstRow="1" w:lastRow="0" w:firstColumn="1" w:lastColumn="0" w:noHBand="0" w:noVBand="1"/>
      </w:tblPr>
      <w:tblGrid>
        <w:gridCol w:w="526"/>
        <w:gridCol w:w="1142"/>
        <w:gridCol w:w="1134"/>
        <w:gridCol w:w="1275"/>
        <w:gridCol w:w="1276"/>
        <w:gridCol w:w="1276"/>
        <w:gridCol w:w="1276"/>
        <w:gridCol w:w="1275"/>
        <w:gridCol w:w="1275"/>
        <w:gridCol w:w="1276"/>
        <w:gridCol w:w="1276"/>
        <w:gridCol w:w="1276"/>
        <w:gridCol w:w="1134"/>
      </w:tblGrid>
      <w:tr w:rsidR="00472A3D" w:rsidRPr="00404AE2" w:rsidTr="00472A3D">
        <w:trPr>
          <w:tblHeader/>
        </w:trPr>
        <w:tc>
          <w:tcPr>
            <w:tcW w:w="52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KPA No</w:t>
            </w:r>
          </w:p>
        </w:tc>
        <w:tc>
          <w:tcPr>
            <w:tcW w:w="1142"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Key Performance Area</w:t>
            </w:r>
          </w:p>
        </w:tc>
        <w:tc>
          <w:tcPr>
            <w:tcW w:w="1134"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Municipal Strategic Objective (SOs)</w:t>
            </w:r>
          </w:p>
        </w:tc>
        <w:tc>
          <w:tcPr>
            <w:tcW w:w="1275"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Municipal Strategic Objective (Departmental)</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Key performance indicator(s)</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Annual Target</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Baseline</w:t>
            </w:r>
          </w:p>
        </w:tc>
        <w:tc>
          <w:tcPr>
            <w:tcW w:w="1275"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Pr>
                <w:rFonts w:ascii="Century Gothic" w:eastAsia="Calibri" w:hAnsi="Century Gothic" w:cs="Arial"/>
                <w:b/>
                <w:bCs/>
                <w:sz w:val="16"/>
                <w:szCs w:val="16"/>
              </w:rPr>
              <w:t>Unit of measurement</w:t>
            </w:r>
          </w:p>
        </w:tc>
        <w:tc>
          <w:tcPr>
            <w:tcW w:w="1275"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Q1</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Q2</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Q3</w:t>
            </w:r>
          </w:p>
        </w:tc>
        <w:tc>
          <w:tcPr>
            <w:tcW w:w="1276"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404AE2">
              <w:rPr>
                <w:rFonts w:ascii="Century Gothic" w:eastAsia="Calibri" w:hAnsi="Century Gothic" w:cs="Arial"/>
                <w:b/>
                <w:bCs/>
                <w:sz w:val="16"/>
                <w:szCs w:val="16"/>
              </w:rPr>
              <w:t>Q4</w:t>
            </w:r>
          </w:p>
        </w:tc>
        <w:tc>
          <w:tcPr>
            <w:tcW w:w="1134" w:type="dxa"/>
            <w:shd w:val="clear" w:color="auto" w:fill="C6D9F1" w:themeFill="text2" w:themeFillTint="33"/>
          </w:tcPr>
          <w:p w:rsidR="00472A3D" w:rsidRPr="00404AE2"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Pr>
                <w:rFonts w:ascii="Century Gothic" w:eastAsia="Calibri" w:hAnsi="Century Gothic" w:cs="Arial"/>
                <w:b/>
                <w:bCs/>
                <w:sz w:val="16"/>
                <w:szCs w:val="16"/>
              </w:rPr>
              <w:t>POE</w:t>
            </w:r>
          </w:p>
        </w:tc>
      </w:tr>
      <w:tr w:rsidR="00472A3D" w:rsidRPr="00404AE2" w:rsidTr="00472A3D">
        <w:tc>
          <w:tcPr>
            <w:tcW w:w="526" w:type="dxa"/>
            <w:vMerge w:val="restart"/>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r w:rsidRPr="00404AE2">
              <w:rPr>
                <w:rFonts w:ascii="Century Gothic" w:eastAsia="Calibri" w:hAnsi="Century Gothic" w:cs="Arial"/>
                <w:b/>
                <w:bCs/>
                <w:sz w:val="16"/>
                <w:szCs w:val="16"/>
              </w:rPr>
              <w:t>3</w:t>
            </w:r>
          </w:p>
        </w:tc>
        <w:tc>
          <w:tcPr>
            <w:tcW w:w="1142" w:type="dxa"/>
            <w:vMerge w:val="restart"/>
            <w:vAlign w:val="center"/>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r w:rsidRPr="00404AE2">
              <w:rPr>
                <w:rFonts w:ascii="Century Gothic" w:eastAsia="Calibri" w:hAnsi="Century Gothic" w:cs="Arial"/>
                <w:b/>
                <w:bCs/>
                <w:sz w:val="16"/>
                <w:szCs w:val="16"/>
              </w:rPr>
              <w:t>Good governance &amp; Administration</w:t>
            </w:r>
          </w:p>
        </w:tc>
        <w:tc>
          <w:tcPr>
            <w:tcW w:w="1134" w:type="dxa"/>
            <w:vMerge w:val="restart"/>
            <w:vAlign w:val="center"/>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r w:rsidRPr="00404AE2">
              <w:rPr>
                <w:rFonts w:ascii="Century Gothic" w:eastAsia="Calibri" w:hAnsi="Century Gothic" w:cs="Arial"/>
                <w:b/>
                <w:bCs/>
                <w:sz w:val="16"/>
                <w:szCs w:val="16"/>
              </w:rPr>
              <w:t>Good governance in Mohokare</w:t>
            </w:r>
          </w:p>
        </w:tc>
        <w:tc>
          <w:tcPr>
            <w:tcW w:w="1275" w:type="dxa"/>
            <w:vMerge w:val="restart"/>
            <w:vAlign w:val="center"/>
          </w:tcPr>
          <w:p w:rsidR="00472A3D" w:rsidRPr="00D6379B" w:rsidRDefault="00472A3D" w:rsidP="005617D9">
            <w:pPr>
              <w:widowControl w:val="0"/>
              <w:autoSpaceDE w:val="0"/>
              <w:autoSpaceDN w:val="0"/>
              <w:adjustRightInd w:val="0"/>
              <w:spacing w:before="35"/>
              <w:jc w:val="center"/>
              <w:rPr>
                <w:rFonts w:ascii="Century Gothic" w:eastAsia="Calibri" w:hAnsi="Century Gothic" w:cs="Arial"/>
                <w:b/>
                <w:bCs/>
                <w:sz w:val="16"/>
                <w:szCs w:val="16"/>
              </w:rPr>
            </w:pPr>
            <w:r w:rsidRPr="00D6379B">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color w:val="000000"/>
                <w:sz w:val="16"/>
                <w:szCs w:val="16"/>
              </w:rPr>
            </w:pPr>
            <w:r w:rsidRPr="00404AE2">
              <w:rPr>
                <w:rFonts w:ascii="Century Gothic" w:eastAsia="Calibri" w:hAnsi="Century Gothic" w:cs="Arial"/>
                <w:bCs/>
                <w:color w:val="000000"/>
                <w:sz w:val="16"/>
                <w:szCs w:val="16"/>
              </w:rPr>
              <w:t xml:space="preserve">Coordination of ordinary council meetings  </w:t>
            </w:r>
          </w:p>
          <w:p w:rsidR="00472A3D" w:rsidRPr="00404AE2" w:rsidRDefault="00472A3D" w:rsidP="005617D9">
            <w:pPr>
              <w:widowControl w:val="0"/>
              <w:autoSpaceDE w:val="0"/>
              <w:autoSpaceDN w:val="0"/>
              <w:adjustRightInd w:val="0"/>
              <w:spacing w:before="35"/>
              <w:rPr>
                <w:rFonts w:ascii="Century Gothic" w:eastAsia="Calibri" w:hAnsi="Century Gothic" w:cs="Arial"/>
                <w:bCs/>
                <w:color w:val="5B9BD5"/>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Cs/>
                <w:color w:val="5B9BD5"/>
                <w:sz w:val="16"/>
                <w:szCs w:val="16"/>
              </w:rPr>
            </w:pP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4 Ordinary Council meeting</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4 distributed notices and agenda for 4 ordinary meetings</w:t>
            </w:r>
          </w:p>
        </w:tc>
        <w:tc>
          <w:tcPr>
            <w:tcW w:w="1275" w:type="dxa"/>
          </w:tcPr>
          <w:p w:rsidR="00472A3D" w:rsidRPr="00404AE2" w:rsidRDefault="001F2AC1"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Signed distributed acknowledgement of receipt</w:t>
            </w:r>
          </w:p>
        </w:tc>
        <w:tc>
          <w:tcPr>
            <w:tcW w:w="1275"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 xml:space="preserve">Distribution </w:t>
            </w:r>
            <w:r>
              <w:rPr>
                <w:rFonts w:ascii="Century Gothic" w:eastAsia="Calibri" w:hAnsi="Century Gothic" w:cs="Arial"/>
                <w:bCs/>
                <w:sz w:val="16"/>
                <w:szCs w:val="16"/>
              </w:rPr>
              <w:t>of1 notice and agenda by Aug 16</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Distribution of</w:t>
            </w:r>
            <w:r>
              <w:rPr>
                <w:rFonts w:ascii="Century Gothic" w:eastAsia="Calibri" w:hAnsi="Century Gothic" w:cs="Arial"/>
                <w:bCs/>
                <w:sz w:val="16"/>
                <w:szCs w:val="16"/>
              </w:rPr>
              <w:t xml:space="preserve"> 1 notice and agenda by  Nov 16</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 xml:space="preserve">Distribution </w:t>
            </w:r>
            <w:r>
              <w:rPr>
                <w:rFonts w:ascii="Century Gothic" w:eastAsia="Calibri" w:hAnsi="Century Gothic" w:cs="Arial"/>
                <w:bCs/>
                <w:sz w:val="16"/>
                <w:szCs w:val="16"/>
              </w:rPr>
              <w:t>of 1 notice and agenda by Feb 17</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Distribution o</w:t>
            </w:r>
            <w:r>
              <w:rPr>
                <w:rFonts w:ascii="Century Gothic" w:eastAsia="Calibri" w:hAnsi="Century Gothic" w:cs="Arial"/>
                <w:bCs/>
                <w:sz w:val="16"/>
                <w:szCs w:val="16"/>
              </w:rPr>
              <w:t>f 1 notice and agenda by  May 17</w:t>
            </w:r>
          </w:p>
        </w:tc>
        <w:tc>
          <w:tcPr>
            <w:tcW w:w="1134"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Copy of notices and agendas distributed and acknowledgement of receipts</w:t>
            </w:r>
          </w:p>
        </w:tc>
      </w:tr>
      <w:tr w:rsidR="00472A3D" w:rsidRPr="00404AE2" w:rsidTr="00472A3D">
        <w:trPr>
          <w:trHeight w:val="2036"/>
        </w:trPr>
        <w:tc>
          <w:tcPr>
            <w:tcW w:w="526" w:type="dxa"/>
            <w:vMerge/>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tc>
        <w:tc>
          <w:tcPr>
            <w:tcW w:w="1142" w:type="dxa"/>
            <w:vMerge/>
            <w:vAlign w:val="center"/>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tc>
        <w:tc>
          <w:tcPr>
            <w:tcW w:w="1134" w:type="dxa"/>
            <w:vMerge/>
            <w:vAlign w:val="center"/>
          </w:tcPr>
          <w:p w:rsidR="00472A3D" w:rsidRPr="00404AE2" w:rsidRDefault="00472A3D" w:rsidP="005617D9">
            <w:pPr>
              <w:widowControl w:val="0"/>
              <w:autoSpaceDE w:val="0"/>
              <w:autoSpaceDN w:val="0"/>
              <w:adjustRightInd w:val="0"/>
              <w:spacing w:before="35"/>
              <w:rPr>
                <w:rFonts w:ascii="Century Gothic" w:eastAsia="Calibri" w:hAnsi="Century Gothic" w:cs="Arial"/>
                <w:b/>
                <w:bCs/>
                <w:sz w:val="16"/>
                <w:szCs w:val="16"/>
              </w:rPr>
            </w:pPr>
          </w:p>
        </w:tc>
        <w:tc>
          <w:tcPr>
            <w:tcW w:w="1275" w:type="dxa"/>
            <w:vMerge/>
            <w:vAlign w:val="center"/>
          </w:tcPr>
          <w:p w:rsidR="00472A3D" w:rsidRPr="00404AE2" w:rsidRDefault="00472A3D" w:rsidP="005617D9">
            <w:pPr>
              <w:rPr>
                <w:rFonts w:ascii="Century Gothic" w:hAnsi="Century Gothic"/>
                <w:b/>
                <w:color w:val="000000"/>
                <w:sz w:val="16"/>
                <w:szCs w:val="16"/>
              </w:rPr>
            </w:pP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color w:val="000000"/>
                <w:sz w:val="16"/>
                <w:szCs w:val="16"/>
              </w:rPr>
            </w:pPr>
            <w:r w:rsidRPr="00404AE2">
              <w:rPr>
                <w:rFonts w:ascii="Century Gothic" w:eastAsia="Calibri" w:hAnsi="Century Gothic" w:cs="Arial"/>
                <w:bCs/>
                <w:color w:val="000000"/>
                <w:sz w:val="16"/>
                <w:szCs w:val="16"/>
              </w:rPr>
              <w:t>C</w:t>
            </w:r>
            <w:r>
              <w:rPr>
                <w:rFonts w:ascii="Century Gothic" w:eastAsia="Calibri" w:hAnsi="Century Gothic" w:cs="Arial"/>
                <w:bCs/>
                <w:color w:val="000000"/>
                <w:sz w:val="16"/>
                <w:szCs w:val="16"/>
              </w:rPr>
              <w:t xml:space="preserve">oordination of LLF </w:t>
            </w:r>
            <w:r w:rsidRPr="00404AE2">
              <w:rPr>
                <w:rFonts w:ascii="Century Gothic" w:eastAsia="Calibri" w:hAnsi="Century Gothic" w:cs="Arial"/>
                <w:bCs/>
                <w:color w:val="000000"/>
                <w:sz w:val="16"/>
                <w:szCs w:val="16"/>
              </w:rPr>
              <w:t xml:space="preserve">meetings  </w:t>
            </w:r>
          </w:p>
          <w:p w:rsidR="00472A3D" w:rsidRPr="00404AE2" w:rsidRDefault="00472A3D" w:rsidP="005617D9">
            <w:pPr>
              <w:widowControl w:val="0"/>
              <w:autoSpaceDE w:val="0"/>
              <w:autoSpaceDN w:val="0"/>
              <w:adjustRightInd w:val="0"/>
              <w:spacing w:before="35"/>
              <w:rPr>
                <w:rFonts w:ascii="Century Gothic" w:eastAsia="Calibri" w:hAnsi="Century Gothic" w:cs="Arial"/>
                <w:bCs/>
                <w:color w:val="5B9BD5"/>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Cs/>
                <w:color w:val="5B9BD5"/>
                <w:sz w:val="16"/>
                <w:szCs w:val="16"/>
              </w:rPr>
            </w:pPr>
          </w:p>
        </w:tc>
        <w:tc>
          <w:tcPr>
            <w:tcW w:w="1276" w:type="dxa"/>
          </w:tcPr>
          <w:p w:rsidR="00472A3D" w:rsidRPr="009776DB" w:rsidRDefault="00472A3D" w:rsidP="005617D9">
            <w:pPr>
              <w:widowControl w:val="0"/>
              <w:autoSpaceDE w:val="0"/>
              <w:autoSpaceDN w:val="0"/>
              <w:adjustRightInd w:val="0"/>
              <w:spacing w:before="35"/>
              <w:rPr>
                <w:rFonts w:ascii="Century Gothic" w:eastAsia="Calibri" w:hAnsi="Century Gothic" w:cs="Arial"/>
                <w:bCs/>
                <w:sz w:val="16"/>
                <w:szCs w:val="16"/>
              </w:rPr>
            </w:pPr>
            <w:r w:rsidRPr="009776DB">
              <w:rPr>
                <w:rFonts w:ascii="Century Gothic" w:eastAsia="Calibri" w:hAnsi="Century Gothic" w:cs="Arial"/>
                <w:bCs/>
                <w:sz w:val="16"/>
                <w:szCs w:val="16"/>
              </w:rPr>
              <w:t>12 LLF notices and agenda distributed</w:t>
            </w:r>
          </w:p>
        </w:tc>
        <w:tc>
          <w:tcPr>
            <w:tcW w:w="1276" w:type="dxa"/>
          </w:tcPr>
          <w:p w:rsidR="00472A3D" w:rsidRPr="009776DB" w:rsidRDefault="00472A3D" w:rsidP="005617D9">
            <w:pPr>
              <w:widowControl w:val="0"/>
              <w:autoSpaceDE w:val="0"/>
              <w:autoSpaceDN w:val="0"/>
              <w:adjustRightInd w:val="0"/>
              <w:spacing w:before="35"/>
              <w:rPr>
                <w:rFonts w:ascii="Century Gothic" w:eastAsia="Calibri" w:hAnsi="Century Gothic" w:cs="Arial"/>
                <w:bCs/>
                <w:strike/>
                <w:sz w:val="16"/>
                <w:szCs w:val="16"/>
              </w:rPr>
            </w:pPr>
            <w:r w:rsidRPr="009776DB">
              <w:rPr>
                <w:rFonts w:ascii="Century Gothic" w:eastAsia="Calibri" w:hAnsi="Century Gothic" w:cs="Arial"/>
                <w:bCs/>
                <w:sz w:val="16"/>
                <w:szCs w:val="16"/>
              </w:rPr>
              <w:t>12 LLF notices and agenda distributed</w:t>
            </w:r>
          </w:p>
        </w:tc>
        <w:tc>
          <w:tcPr>
            <w:tcW w:w="1275" w:type="dxa"/>
          </w:tcPr>
          <w:p w:rsidR="00472A3D" w:rsidRPr="00404AE2" w:rsidRDefault="001F2AC1"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Signed distributed acknowledgement of receipt</w:t>
            </w:r>
          </w:p>
        </w:tc>
        <w:tc>
          <w:tcPr>
            <w:tcW w:w="1275"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 xml:space="preserve">Distribution </w:t>
            </w:r>
            <w:r>
              <w:rPr>
                <w:rFonts w:ascii="Century Gothic" w:eastAsia="Calibri" w:hAnsi="Century Gothic" w:cs="Arial"/>
                <w:bCs/>
                <w:sz w:val="16"/>
                <w:szCs w:val="16"/>
              </w:rPr>
              <w:t xml:space="preserve">of 3 notices and agendas </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Distribution of</w:t>
            </w:r>
            <w:r>
              <w:rPr>
                <w:rFonts w:ascii="Century Gothic" w:eastAsia="Calibri" w:hAnsi="Century Gothic" w:cs="Arial"/>
                <w:bCs/>
                <w:sz w:val="16"/>
                <w:szCs w:val="16"/>
              </w:rPr>
              <w:t xml:space="preserve"> 3 notices and agendas </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 xml:space="preserve">Distribution </w:t>
            </w:r>
            <w:r>
              <w:rPr>
                <w:rFonts w:ascii="Century Gothic" w:eastAsia="Calibri" w:hAnsi="Century Gothic" w:cs="Arial"/>
                <w:bCs/>
                <w:sz w:val="16"/>
                <w:szCs w:val="16"/>
              </w:rPr>
              <w:t xml:space="preserve">of 3 notices and agendas </w:t>
            </w:r>
          </w:p>
        </w:tc>
        <w:tc>
          <w:tcPr>
            <w:tcW w:w="1276" w:type="dxa"/>
          </w:tcPr>
          <w:p w:rsidR="00472A3D" w:rsidRPr="00404AE2" w:rsidRDefault="00472A3D" w:rsidP="005617D9">
            <w:pPr>
              <w:rPr>
                <w:rFonts w:ascii="Calibri" w:eastAsia="Calibri" w:hAnsi="Calibri" w:cs="Times New Roman"/>
              </w:rPr>
            </w:pPr>
            <w:r w:rsidRPr="00404AE2">
              <w:rPr>
                <w:rFonts w:ascii="Century Gothic" w:eastAsia="Calibri" w:hAnsi="Century Gothic" w:cs="Arial"/>
                <w:bCs/>
                <w:sz w:val="16"/>
                <w:szCs w:val="16"/>
              </w:rPr>
              <w:t>Distribution o</w:t>
            </w:r>
            <w:r>
              <w:rPr>
                <w:rFonts w:ascii="Century Gothic" w:eastAsia="Calibri" w:hAnsi="Century Gothic" w:cs="Arial"/>
                <w:bCs/>
                <w:sz w:val="16"/>
                <w:szCs w:val="16"/>
              </w:rPr>
              <w:t xml:space="preserve">f 3 notices and agendas </w:t>
            </w:r>
          </w:p>
        </w:tc>
        <w:tc>
          <w:tcPr>
            <w:tcW w:w="1134"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Copy of notices and agendas distributed and acknowledgement of receipts</w:t>
            </w:r>
          </w:p>
        </w:tc>
      </w:tr>
      <w:tr w:rsidR="00472A3D" w:rsidRPr="00404AE2" w:rsidTr="00472A3D">
        <w:tc>
          <w:tcPr>
            <w:tcW w:w="526" w:type="dxa"/>
          </w:tcPr>
          <w:p w:rsidR="00472A3D" w:rsidRPr="00404AE2" w:rsidRDefault="00986E8B"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w:t>
            </w:r>
          </w:p>
        </w:tc>
        <w:tc>
          <w:tcPr>
            <w:tcW w:w="1142" w:type="dxa"/>
            <w:vMerge/>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p>
        </w:tc>
        <w:tc>
          <w:tcPr>
            <w:tcW w:w="1134" w:type="dxa"/>
            <w:vMerge/>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p>
        </w:tc>
        <w:tc>
          <w:tcPr>
            <w:tcW w:w="1275" w:type="dxa"/>
            <w:vMerge/>
            <w:vAlign w:val="center"/>
          </w:tcPr>
          <w:p w:rsidR="00472A3D" w:rsidRPr="00404AE2" w:rsidRDefault="00472A3D" w:rsidP="005617D9">
            <w:pPr>
              <w:rPr>
                <w:rFonts w:ascii="Calibri" w:hAnsi="Calibri"/>
                <w:color w:val="000000"/>
              </w:rPr>
            </w:pPr>
          </w:p>
        </w:tc>
        <w:tc>
          <w:tcPr>
            <w:tcW w:w="1276" w:type="dxa"/>
          </w:tcPr>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rPr>
            </w:pPr>
            <w:r>
              <w:rPr>
                <w:rFonts w:ascii="Century Gothic" w:eastAsia="Calibri" w:hAnsi="Century Gothic" w:cs="Arial"/>
                <w:bCs/>
                <w:color w:val="000000"/>
                <w:sz w:val="16"/>
                <w:szCs w:val="16"/>
              </w:rPr>
              <w:t>Reviewed</w:t>
            </w:r>
            <w:r w:rsidRPr="00404AE2">
              <w:rPr>
                <w:rFonts w:ascii="Century Gothic" w:eastAsia="Calibri" w:hAnsi="Century Gothic" w:cs="Arial"/>
                <w:bCs/>
                <w:color w:val="000000"/>
                <w:sz w:val="16"/>
                <w:szCs w:val="16"/>
              </w:rPr>
              <w:t xml:space="preserve"> and adopted Emplo</w:t>
            </w:r>
            <w:r>
              <w:rPr>
                <w:rFonts w:ascii="Century Gothic" w:eastAsia="Calibri" w:hAnsi="Century Gothic" w:cs="Arial"/>
                <w:bCs/>
                <w:color w:val="000000"/>
                <w:sz w:val="16"/>
                <w:szCs w:val="16"/>
              </w:rPr>
              <w:t>yment Equity Policy by June 2017</w:t>
            </w: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p w:rsidR="00472A3D" w:rsidRPr="00404AE2" w:rsidRDefault="00472A3D" w:rsidP="005617D9">
            <w:pPr>
              <w:widowControl w:val="0"/>
              <w:autoSpaceDE w:val="0"/>
              <w:autoSpaceDN w:val="0"/>
              <w:adjustRightInd w:val="0"/>
              <w:spacing w:before="35"/>
              <w:rPr>
                <w:rFonts w:ascii="Century Gothic" w:eastAsia="Calibri" w:hAnsi="Century Gothic" w:cs="Arial"/>
                <w:bCs/>
                <w:color w:val="000000"/>
                <w:sz w:val="16"/>
                <w:szCs w:val="16"/>
                <w:highlight w:val="yellow"/>
              </w:rPr>
            </w:pP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Reviewed and adopted</w:t>
            </w:r>
            <w:r w:rsidRPr="00404AE2">
              <w:rPr>
                <w:rFonts w:ascii="Century Gothic" w:eastAsia="Calibri" w:hAnsi="Century Gothic" w:cs="Arial"/>
                <w:bCs/>
                <w:sz w:val="16"/>
                <w:szCs w:val="16"/>
              </w:rPr>
              <w:t xml:space="preserve"> EE Policy</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15/16 EE Policy</w:t>
            </w:r>
          </w:p>
        </w:tc>
        <w:tc>
          <w:tcPr>
            <w:tcW w:w="1275" w:type="dxa"/>
          </w:tcPr>
          <w:p w:rsidR="00472A3D" w:rsidRPr="00404AE2" w:rsidRDefault="00986E8B"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Approved policy</w:t>
            </w:r>
          </w:p>
        </w:tc>
        <w:tc>
          <w:tcPr>
            <w:tcW w:w="1275"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Submit final policy to C</w:t>
            </w:r>
            <w:r>
              <w:rPr>
                <w:rFonts w:ascii="Century Gothic" w:eastAsia="Calibri" w:hAnsi="Century Gothic" w:cs="Arial"/>
                <w:bCs/>
                <w:sz w:val="16"/>
                <w:szCs w:val="16"/>
              </w:rPr>
              <w:t>ouncil for adoption by June 2017</w:t>
            </w:r>
          </w:p>
        </w:tc>
        <w:tc>
          <w:tcPr>
            <w:tcW w:w="1134" w:type="dxa"/>
          </w:tcPr>
          <w:p w:rsidR="00472A3D"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Council resolution and adopted policy</w:t>
            </w:r>
          </w:p>
          <w:p w:rsidR="00472A3D" w:rsidRDefault="00472A3D" w:rsidP="005617D9">
            <w:pPr>
              <w:widowControl w:val="0"/>
              <w:autoSpaceDE w:val="0"/>
              <w:autoSpaceDN w:val="0"/>
              <w:adjustRightInd w:val="0"/>
              <w:spacing w:before="35"/>
              <w:rPr>
                <w:rFonts w:ascii="Century Gothic" w:eastAsia="Calibri" w:hAnsi="Century Gothic" w:cs="Arial"/>
                <w:bCs/>
                <w:sz w:val="16"/>
                <w:szCs w:val="16"/>
              </w:rPr>
            </w:pPr>
          </w:p>
          <w:p w:rsidR="00472A3D" w:rsidRDefault="00472A3D" w:rsidP="005617D9">
            <w:pPr>
              <w:widowControl w:val="0"/>
              <w:autoSpaceDE w:val="0"/>
              <w:autoSpaceDN w:val="0"/>
              <w:adjustRightInd w:val="0"/>
              <w:spacing w:before="35"/>
              <w:rPr>
                <w:rFonts w:ascii="Century Gothic" w:eastAsia="Calibri" w:hAnsi="Century Gothic" w:cs="Arial"/>
                <w:bCs/>
                <w:sz w:val="16"/>
                <w:szCs w:val="16"/>
              </w:rPr>
            </w:pPr>
          </w:p>
          <w:p w:rsidR="00472A3D" w:rsidRDefault="00472A3D" w:rsidP="005617D9">
            <w:pPr>
              <w:widowControl w:val="0"/>
              <w:autoSpaceDE w:val="0"/>
              <w:autoSpaceDN w:val="0"/>
              <w:adjustRightInd w:val="0"/>
              <w:spacing w:before="35"/>
              <w:rPr>
                <w:rFonts w:ascii="Century Gothic" w:eastAsia="Calibri" w:hAnsi="Century Gothic" w:cs="Arial"/>
                <w:bCs/>
                <w:sz w:val="16"/>
                <w:szCs w:val="16"/>
              </w:rPr>
            </w:pPr>
          </w:p>
          <w:p w:rsidR="00472A3D" w:rsidRPr="00404AE2" w:rsidRDefault="00472A3D" w:rsidP="005617D9">
            <w:pPr>
              <w:widowControl w:val="0"/>
              <w:autoSpaceDE w:val="0"/>
              <w:autoSpaceDN w:val="0"/>
              <w:adjustRightInd w:val="0"/>
              <w:spacing w:before="35"/>
              <w:rPr>
                <w:rFonts w:ascii="Century Gothic" w:eastAsia="Calibri" w:hAnsi="Century Gothic" w:cs="Arial"/>
                <w:bCs/>
                <w:sz w:val="16"/>
                <w:szCs w:val="16"/>
              </w:rPr>
            </w:pPr>
          </w:p>
        </w:tc>
      </w:tr>
      <w:tr w:rsidR="00472A3D" w:rsidRPr="00404AE2" w:rsidTr="00472A3D">
        <w:tc>
          <w:tcPr>
            <w:tcW w:w="526" w:type="dxa"/>
          </w:tcPr>
          <w:p w:rsidR="00472A3D" w:rsidRPr="00281C06" w:rsidRDefault="00986E8B"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w:t>
            </w:r>
          </w:p>
        </w:tc>
        <w:tc>
          <w:tcPr>
            <w:tcW w:w="1142" w:type="dxa"/>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Good Governance and public participation</w:t>
            </w:r>
          </w:p>
        </w:tc>
        <w:tc>
          <w:tcPr>
            <w:tcW w:w="1134" w:type="dxa"/>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Good Governance and public participation</w:t>
            </w:r>
          </w:p>
        </w:tc>
        <w:tc>
          <w:tcPr>
            <w:tcW w:w="1275" w:type="dxa"/>
            <w:tcBorders>
              <w:top w:val="single" w:sz="4" w:space="0" w:color="auto"/>
            </w:tcBorders>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To instil good governance in all Municipal operations, ensure public participation and provide critical strategic support to the Municipality</w:t>
            </w:r>
          </w:p>
        </w:tc>
        <w:tc>
          <w:tcPr>
            <w:tcW w:w="1276" w:type="dxa"/>
          </w:tcPr>
          <w:p w:rsidR="00472A3D" w:rsidRPr="006379B3"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Agenda and notices of</w:t>
            </w:r>
          </w:p>
          <w:p w:rsidR="00472A3D" w:rsidRPr="009776DB" w:rsidRDefault="00472A3D" w:rsidP="005617D9">
            <w:pPr>
              <w:widowControl w:val="0"/>
              <w:autoSpaceDE w:val="0"/>
              <w:autoSpaceDN w:val="0"/>
              <w:adjustRightInd w:val="0"/>
              <w:spacing w:before="35"/>
              <w:rPr>
                <w:rFonts w:ascii="Century Gothic" w:eastAsia="Calibri" w:hAnsi="Century Gothic" w:cs="Arial"/>
                <w:bCs/>
                <w:sz w:val="16"/>
                <w:szCs w:val="16"/>
              </w:rPr>
            </w:pPr>
            <w:r w:rsidRPr="009776DB">
              <w:rPr>
                <w:rFonts w:ascii="Century Gothic" w:eastAsia="Calibri" w:hAnsi="Century Gothic" w:cs="Arial"/>
                <w:bCs/>
                <w:sz w:val="16"/>
                <w:szCs w:val="16"/>
              </w:rPr>
              <w:t>section 79 committees distributed</w:t>
            </w:r>
          </w:p>
          <w:p w:rsidR="00472A3D" w:rsidRPr="00B62F92" w:rsidRDefault="00472A3D" w:rsidP="005617D9">
            <w:pPr>
              <w:widowControl w:val="0"/>
              <w:autoSpaceDE w:val="0"/>
              <w:autoSpaceDN w:val="0"/>
              <w:adjustRightInd w:val="0"/>
              <w:spacing w:before="35"/>
              <w:rPr>
                <w:rFonts w:ascii="Century Gothic" w:eastAsia="Calibri" w:hAnsi="Century Gothic" w:cs="Arial"/>
                <w:bCs/>
                <w:color w:val="FF0000"/>
                <w:sz w:val="16"/>
                <w:szCs w:val="16"/>
              </w:rPr>
            </w:pPr>
            <w:r>
              <w:rPr>
                <w:rFonts w:ascii="Century Gothic" w:eastAsia="Calibri" w:hAnsi="Century Gothic" w:cs="Arial"/>
                <w:bCs/>
                <w:sz w:val="16"/>
                <w:szCs w:val="16"/>
              </w:rPr>
              <w:t>quarterly</w:t>
            </w:r>
          </w:p>
        </w:tc>
        <w:tc>
          <w:tcPr>
            <w:tcW w:w="1276" w:type="dxa"/>
          </w:tcPr>
          <w:p w:rsidR="00472A3D" w:rsidRPr="006379B3"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20 notices and agenda of Section 79 </w:t>
            </w:r>
            <w:r w:rsidRPr="009776DB">
              <w:rPr>
                <w:rFonts w:ascii="Century Gothic" w:eastAsia="Calibri" w:hAnsi="Century Gothic" w:cs="Arial"/>
                <w:bCs/>
                <w:sz w:val="16"/>
                <w:szCs w:val="16"/>
              </w:rPr>
              <w:t>distributed quarterly</w:t>
            </w:r>
          </w:p>
        </w:tc>
        <w:tc>
          <w:tcPr>
            <w:tcW w:w="1276" w:type="dxa"/>
          </w:tcPr>
          <w:p w:rsidR="00472A3D" w:rsidRPr="006379B3"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15/16 Sec </w:t>
            </w:r>
            <w:r w:rsidRPr="00B62F92">
              <w:rPr>
                <w:rFonts w:ascii="Century Gothic" w:eastAsia="Calibri" w:hAnsi="Century Gothic" w:cs="Arial"/>
                <w:bCs/>
                <w:sz w:val="16"/>
                <w:szCs w:val="16"/>
              </w:rPr>
              <w:t xml:space="preserve">79 </w:t>
            </w:r>
            <w:r w:rsidRPr="00B62F92">
              <w:rPr>
                <w:rFonts w:ascii="Century Gothic" w:eastAsia="Calibri" w:hAnsi="Century Gothic" w:cs="Arial"/>
                <w:bCs/>
                <w:strike/>
                <w:sz w:val="16"/>
                <w:szCs w:val="16"/>
              </w:rPr>
              <w:t xml:space="preserve"> </w:t>
            </w:r>
            <w:r>
              <w:rPr>
                <w:rFonts w:ascii="Century Gothic" w:eastAsia="Calibri" w:hAnsi="Century Gothic" w:cs="Arial"/>
                <w:bCs/>
                <w:sz w:val="16"/>
                <w:szCs w:val="16"/>
              </w:rPr>
              <w:t>notices and agenda</w:t>
            </w:r>
          </w:p>
        </w:tc>
        <w:tc>
          <w:tcPr>
            <w:tcW w:w="1275" w:type="dxa"/>
          </w:tcPr>
          <w:p w:rsidR="00472A3D" w:rsidRDefault="00986E8B" w:rsidP="00055A40">
            <w:pPr>
              <w:rPr>
                <w:rFonts w:ascii="Century Gothic" w:eastAsia="Calibri" w:hAnsi="Century Gothic" w:cs="Arial"/>
                <w:bCs/>
                <w:sz w:val="16"/>
                <w:szCs w:val="16"/>
              </w:rPr>
            </w:pPr>
            <w:r>
              <w:rPr>
                <w:rFonts w:ascii="Century Gothic" w:eastAsia="Calibri" w:hAnsi="Century Gothic" w:cs="Arial"/>
                <w:bCs/>
                <w:sz w:val="16"/>
                <w:szCs w:val="16"/>
              </w:rPr>
              <w:t>Notices and agendas</w:t>
            </w:r>
          </w:p>
        </w:tc>
        <w:tc>
          <w:tcPr>
            <w:tcW w:w="1275" w:type="dxa"/>
          </w:tcPr>
          <w:p w:rsidR="00472A3D" w:rsidRPr="009776DB" w:rsidRDefault="00472A3D" w:rsidP="00055A40">
            <w:r>
              <w:rPr>
                <w:rFonts w:ascii="Century Gothic" w:eastAsia="Calibri" w:hAnsi="Century Gothic" w:cs="Arial"/>
                <w:bCs/>
                <w:sz w:val="16"/>
                <w:szCs w:val="16"/>
              </w:rPr>
              <w:t xml:space="preserve">5 notices and agendas </w:t>
            </w:r>
            <w:r w:rsidRPr="009776DB">
              <w:rPr>
                <w:rFonts w:ascii="Century Gothic" w:eastAsia="Calibri" w:hAnsi="Century Gothic" w:cs="Arial"/>
                <w:bCs/>
                <w:sz w:val="16"/>
                <w:szCs w:val="16"/>
              </w:rPr>
              <w:t>distributed</w:t>
            </w:r>
            <w:r>
              <w:rPr>
                <w:rFonts w:ascii="Century Gothic" w:eastAsia="Calibri" w:hAnsi="Century Gothic" w:cs="Arial"/>
                <w:bCs/>
                <w:sz w:val="16"/>
                <w:szCs w:val="16"/>
              </w:rPr>
              <w:t xml:space="preserve"> by July 2016</w:t>
            </w:r>
          </w:p>
        </w:tc>
        <w:tc>
          <w:tcPr>
            <w:tcW w:w="1276" w:type="dxa"/>
          </w:tcPr>
          <w:p w:rsidR="00472A3D" w:rsidRPr="009776DB" w:rsidRDefault="00472A3D" w:rsidP="00055A40">
            <w:pPr>
              <w:rPr>
                <w:rFonts w:ascii="Century Gothic" w:eastAsia="Calibri" w:hAnsi="Century Gothic" w:cs="Arial"/>
                <w:bCs/>
                <w:strike/>
                <w:sz w:val="16"/>
                <w:szCs w:val="16"/>
              </w:rPr>
            </w:pPr>
            <w:r w:rsidRPr="009776DB">
              <w:rPr>
                <w:rFonts w:ascii="Century Gothic" w:eastAsia="Calibri" w:hAnsi="Century Gothic" w:cs="Arial"/>
                <w:bCs/>
                <w:sz w:val="16"/>
                <w:szCs w:val="16"/>
              </w:rPr>
              <w:t>5 notices and agendas distributed</w:t>
            </w:r>
            <w:r>
              <w:rPr>
                <w:rFonts w:ascii="Century Gothic" w:eastAsia="Calibri" w:hAnsi="Century Gothic" w:cs="Arial"/>
                <w:bCs/>
                <w:sz w:val="16"/>
                <w:szCs w:val="16"/>
              </w:rPr>
              <w:t xml:space="preserve"> by Nov 2016</w:t>
            </w:r>
          </w:p>
        </w:tc>
        <w:tc>
          <w:tcPr>
            <w:tcW w:w="1276" w:type="dxa"/>
          </w:tcPr>
          <w:p w:rsidR="00472A3D" w:rsidRPr="009776DB" w:rsidRDefault="00472A3D" w:rsidP="00055A40">
            <w:pPr>
              <w:rPr>
                <w:rFonts w:ascii="Century Gothic" w:eastAsia="Calibri" w:hAnsi="Century Gothic" w:cs="Arial"/>
                <w:bCs/>
                <w:strike/>
                <w:sz w:val="16"/>
                <w:szCs w:val="16"/>
              </w:rPr>
            </w:pPr>
            <w:r w:rsidRPr="009776DB">
              <w:rPr>
                <w:rFonts w:ascii="Century Gothic" w:eastAsia="Calibri" w:hAnsi="Century Gothic" w:cs="Arial"/>
                <w:bCs/>
                <w:sz w:val="16"/>
                <w:szCs w:val="16"/>
              </w:rPr>
              <w:t>5 notices and agendas distributed</w:t>
            </w:r>
            <w:r>
              <w:rPr>
                <w:rFonts w:ascii="Century Gothic" w:eastAsia="Calibri" w:hAnsi="Century Gothic" w:cs="Arial"/>
                <w:bCs/>
                <w:sz w:val="16"/>
                <w:szCs w:val="16"/>
              </w:rPr>
              <w:t xml:space="preserve"> by Feb 2017</w:t>
            </w:r>
          </w:p>
        </w:tc>
        <w:tc>
          <w:tcPr>
            <w:tcW w:w="1276" w:type="dxa"/>
          </w:tcPr>
          <w:p w:rsidR="00472A3D" w:rsidRPr="009776DB" w:rsidRDefault="00472A3D" w:rsidP="00055A40">
            <w:pPr>
              <w:rPr>
                <w:rFonts w:ascii="Century Gothic" w:eastAsia="Calibri" w:hAnsi="Century Gothic" w:cs="Arial"/>
                <w:bCs/>
                <w:strike/>
                <w:sz w:val="16"/>
                <w:szCs w:val="16"/>
              </w:rPr>
            </w:pPr>
            <w:r w:rsidRPr="009776DB">
              <w:rPr>
                <w:rFonts w:ascii="Century Gothic" w:eastAsia="Calibri" w:hAnsi="Century Gothic" w:cs="Arial"/>
                <w:bCs/>
                <w:sz w:val="16"/>
                <w:szCs w:val="16"/>
              </w:rPr>
              <w:t>5 notices and agendas distributed</w:t>
            </w:r>
            <w:r>
              <w:rPr>
                <w:rFonts w:ascii="Century Gothic" w:eastAsia="Calibri" w:hAnsi="Century Gothic" w:cs="Arial"/>
                <w:bCs/>
                <w:sz w:val="16"/>
                <w:szCs w:val="16"/>
              </w:rPr>
              <w:t xml:space="preserve"> by May 2017</w:t>
            </w:r>
          </w:p>
        </w:tc>
        <w:tc>
          <w:tcPr>
            <w:tcW w:w="1134" w:type="dxa"/>
          </w:tcPr>
          <w:p w:rsidR="00472A3D" w:rsidRPr="00F76E42"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Notices and agenda</w:t>
            </w:r>
          </w:p>
        </w:tc>
      </w:tr>
      <w:tr w:rsidR="00472A3D" w:rsidRPr="00404AE2" w:rsidTr="00472A3D">
        <w:trPr>
          <w:trHeight w:val="1473"/>
        </w:trPr>
        <w:tc>
          <w:tcPr>
            <w:tcW w:w="526" w:type="dxa"/>
          </w:tcPr>
          <w:p w:rsidR="00472A3D" w:rsidRPr="00281C06" w:rsidRDefault="00472A3D" w:rsidP="005617D9">
            <w:pPr>
              <w:widowControl w:val="0"/>
              <w:autoSpaceDE w:val="0"/>
              <w:autoSpaceDN w:val="0"/>
              <w:adjustRightInd w:val="0"/>
              <w:spacing w:before="35"/>
              <w:rPr>
                <w:rFonts w:ascii="Century Gothic" w:eastAsia="Calibri" w:hAnsi="Century Gothic" w:cs="Arial"/>
                <w:bCs/>
                <w:sz w:val="16"/>
                <w:szCs w:val="16"/>
              </w:rPr>
            </w:pPr>
          </w:p>
        </w:tc>
        <w:tc>
          <w:tcPr>
            <w:tcW w:w="1142" w:type="dxa"/>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Good Governance and public participation</w:t>
            </w:r>
          </w:p>
        </w:tc>
        <w:tc>
          <w:tcPr>
            <w:tcW w:w="1134" w:type="dxa"/>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Good Governance and public participation</w:t>
            </w:r>
          </w:p>
        </w:tc>
        <w:tc>
          <w:tcPr>
            <w:tcW w:w="1275" w:type="dxa"/>
          </w:tcPr>
          <w:p w:rsidR="00472A3D" w:rsidRPr="008B4D6E" w:rsidRDefault="00472A3D" w:rsidP="005617D9">
            <w:pPr>
              <w:widowControl w:val="0"/>
              <w:autoSpaceDE w:val="0"/>
              <w:autoSpaceDN w:val="0"/>
              <w:adjustRightInd w:val="0"/>
              <w:spacing w:before="35"/>
              <w:rPr>
                <w:rFonts w:ascii="Century Gothic" w:eastAsia="Calibri" w:hAnsi="Century Gothic" w:cs="Arial"/>
                <w:b/>
                <w:bCs/>
                <w:sz w:val="16"/>
                <w:szCs w:val="16"/>
              </w:rPr>
            </w:pPr>
            <w:r w:rsidRPr="008B4D6E">
              <w:rPr>
                <w:rFonts w:ascii="Century Gothic" w:eastAsia="Calibri" w:hAnsi="Century Gothic" w:cs="Arial"/>
                <w:b/>
                <w:bCs/>
                <w:sz w:val="16"/>
                <w:szCs w:val="16"/>
              </w:rPr>
              <w:t>Mitigating of departmental risk register</w:t>
            </w:r>
          </w:p>
        </w:tc>
        <w:tc>
          <w:tcPr>
            <w:tcW w:w="1276" w:type="dxa"/>
            <w:shd w:val="clear" w:color="auto" w:fill="auto"/>
          </w:tcPr>
          <w:p w:rsidR="00472A3D" w:rsidRPr="00A51ACC" w:rsidRDefault="00F34040"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risks identified and mitigated</w:t>
            </w:r>
            <w:r w:rsidR="00472A3D" w:rsidRPr="00A51ACC">
              <w:rPr>
                <w:rFonts w:ascii="Century Gothic" w:eastAsia="Calibri" w:hAnsi="Century Gothic" w:cs="Arial"/>
                <w:bCs/>
                <w:sz w:val="16"/>
                <w:szCs w:val="16"/>
              </w:rPr>
              <w:t xml:space="preserve"> by June 2017</w:t>
            </w:r>
          </w:p>
        </w:tc>
        <w:tc>
          <w:tcPr>
            <w:tcW w:w="1276" w:type="dxa"/>
            <w:shd w:val="clear" w:color="auto" w:fill="auto"/>
          </w:tcPr>
          <w:p w:rsidR="00472A3D" w:rsidRPr="00A51ACC" w:rsidRDefault="00F34040"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risks mitigated by June 2017</w:t>
            </w:r>
          </w:p>
        </w:tc>
        <w:tc>
          <w:tcPr>
            <w:tcW w:w="1276"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15/16 Risks register report</w:t>
            </w:r>
          </w:p>
        </w:tc>
        <w:tc>
          <w:tcPr>
            <w:tcW w:w="1275" w:type="dxa"/>
          </w:tcPr>
          <w:p w:rsidR="00472A3D" w:rsidRPr="00A51ACC" w:rsidRDefault="00986E8B"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Notices and agendas</w:t>
            </w:r>
          </w:p>
        </w:tc>
        <w:tc>
          <w:tcPr>
            <w:tcW w:w="1275"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w:t>
            </w:r>
          </w:p>
        </w:tc>
        <w:tc>
          <w:tcPr>
            <w:tcW w:w="1276"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w:t>
            </w:r>
          </w:p>
        </w:tc>
        <w:tc>
          <w:tcPr>
            <w:tcW w:w="1276"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1 risk mitigated by March 2017</w:t>
            </w:r>
          </w:p>
        </w:tc>
        <w:tc>
          <w:tcPr>
            <w:tcW w:w="1276"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2 risk mitigated by March 2017</w:t>
            </w:r>
          </w:p>
        </w:tc>
        <w:tc>
          <w:tcPr>
            <w:tcW w:w="1134" w:type="dxa"/>
            <w:shd w:val="clear" w:color="auto" w:fill="auto"/>
          </w:tcPr>
          <w:p w:rsidR="00472A3D" w:rsidRPr="00A51ACC" w:rsidRDefault="00472A3D" w:rsidP="005617D9">
            <w:pPr>
              <w:widowControl w:val="0"/>
              <w:autoSpaceDE w:val="0"/>
              <w:autoSpaceDN w:val="0"/>
              <w:adjustRightInd w:val="0"/>
              <w:spacing w:before="35"/>
              <w:rPr>
                <w:rFonts w:ascii="Century Gothic" w:eastAsia="Calibri" w:hAnsi="Century Gothic" w:cs="Arial"/>
                <w:bCs/>
                <w:sz w:val="16"/>
                <w:szCs w:val="16"/>
              </w:rPr>
            </w:pPr>
            <w:r w:rsidRPr="00A51ACC">
              <w:rPr>
                <w:rFonts w:ascii="Century Gothic" w:eastAsia="Calibri" w:hAnsi="Century Gothic" w:cs="Arial"/>
                <w:bCs/>
                <w:sz w:val="16"/>
                <w:szCs w:val="16"/>
              </w:rPr>
              <w:t>Risk report on the updated risk register (Acknowledgment of receipt)</w:t>
            </w:r>
          </w:p>
        </w:tc>
      </w:tr>
      <w:tr w:rsidR="00472A3D" w:rsidRPr="00404AE2" w:rsidTr="00472A3D">
        <w:trPr>
          <w:trHeight w:val="2490"/>
        </w:trPr>
        <w:tc>
          <w:tcPr>
            <w:tcW w:w="526" w:type="dxa"/>
          </w:tcPr>
          <w:p w:rsidR="00472A3D" w:rsidRPr="00281C06" w:rsidRDefault="00986E8B"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w:t>
            </w:r>
          </w:p>
        </w:tc>
        <w:tc>
          <w:tcPr>
            <w:tcW w:w="1142" w:type="dxa"/>
          </w:tcPr>
          <w:p w:rsidR="00472A3D" w:rsidRPr="00986E8B" w:rsidRDefault="00472A3D" w:rsidP="005617D9">
            <w:pPr>
              <w:widowControl w:val="0"/>
              <w:autoSpaceDE w:val="0"/>
              <w:autoSpaceDN w:val="0"/>
              <w:adjustRightInd w:val="0"/>
              <w:spacing w:before="35"/>
              <w:rPr>
                <w:rFonts w:ascii="Century Gothic" w:eastAsia="Calibri" w:hAnsi="Century Gothic" w:cs="Arial"/>
                <w:b/>
                <w:bCs/>
                <w:sz w:val="16"/>
                <w:szCs w:val="16"/>
              </w:rPr>
            </w:pPr>
            <w:r w:rsidRPr="00986E8B">
              <w:rPr>
                <w:rFonts w:ascii="Century Gothic" w:eastAsia="Calibri" w:hAnsi="Century Gothic" w:cs="Arial"/>
                <w:b/>
                <w:bCs/>
                <w:sz w:val="16"/>
                <w:szCs w:val="16"/>
              </w:rPr>
              <w:t>Good Governance and public participation</w:t>
            </w:r>
          </w:p>
        </w:tc>
        <w:tc>
          <w:tcPr>
            <w:tcW w:w="1134" w:type="dxa"/>
          </w:tcPr>
          <w:p w:rsidR="00472A3D" w:rsidRPr="00986E8B" w:rsidRDefault="00472A3D" w:rsidP="005617D9">
            <w:pPr>
              <w:widowControl w:val="0"/>
              <w:autoSpaceDE w:val="0"/>
              <w:autoSpaceDN w:val="0"/>
              <w:adjustRightInd w:val="0"/>
              <w:spacing w:before="35"/>
              <w:rPr>
                <w:rFonts w:ascii="Century Gothic" w:eastAsia="Calibri" w:hAnsi="Century Gothic" w:cs="Arial"/>
                <w:b/>
                <w:bCs/>
                <w:sz w:val="16"/>
                <w:szCs w:val="16"/>
              </w:rPr>
            </w:pPr>
            <w:r w:rsidRPr="00986E8B">
              <w:rPr>
                <w:rFonts w:ascii="Century Gothic" w:eastAsia="Calibri" w:hAnsi="Century Gothic" w:cs="Arial"/>
                <w:b/>
                <w:bCs/>
                <w:sz w:val="16"/>
                <w:szCs w:val="16"/>
              </w:rPr>
              <w:t>Good Governance and public participation</w:t>
            </w:r>
          </w:p>
        </w:tc>
        <w:tc>
          <w:tcPr>
            <w:tcW w:w="1275" w:type="dxa"/>
            <w:vAlign w:val="center"/>
          </w:tcPr>
          <w:p w:rsidR="00472A3D" w:rsidRDefault="00472A3D" w:rsidP="005617D9">
            <w:pPr>
              <w:widowControl w:val="0"/>
              <w:autoSpaceDE w:val="0"/>
              <w:autoSpaceDN w:val="0"/>
              <w:adjustRightInd w:val="0"/>
              <w:spacing w:before="35"/>
              <w:jc w:val="center"/>
              <w:rPr>
                <w:rFonts w:ascii="Century Gothic" w:eastAsia="Calibri" w:hAnsi="Century Gothic" w:cs="Arial"/>
                <w:bCs/>
                <w:sz w:val="16"/>
                <w:szCs w:val="16"/>
              </w:rPr>
            </w:pPr>
            <w:r w:rsidRPr="00281C06">
              <w:rPr>
                <w:rFonts w:ascii="Century Gothic" w:eastAsia="Calibri" w:hAnsi="Century Gothic" w:cs="Arial"/>
                <w:bCs/>
                <w:sz w:val="16"/>
                <w:szCs w:val="16"/>
              </w:rPr>
              <w:t>To instil good governance in all Municipal operations, ensure public participation and provide critical strat</w:t>
            </w:r>
            <w:r>
              <w:rPr>
                <w:rFonts w:ascii="Century Gothic" w:eastAsia="Calibri" w:hAnsi="Century Gothic" w:cs="Arial"/>
                <w:bCs/>
                <w:sz w:val="16"/>
                <w:szCs w:val="16"/>
              </w:rPr>
              <w:t>egic support to the Municipality</w:t>
            </w:r>
          </w:p>
          <w:p w:rsidR="00472A3D" w:rsidRDefault="00472A3D" w:rsidP="005617D9">
            <w:pPr>
              <w:widowControl w:val="0"/>
              <w:autoSpaceDE w:val="0"/>
              <w:autoSpaceDN w:val="0"/>
              <w:adjustRightInd w:val="0"/>
              <w:spacing w:before="35"/>
              <w:jc w:val="center"/>
              <w:rPr>
                <w:rFonts w:ascii="Century Gothic" w:eastAsia="Calibri" w:hAnsi="Century Gothic" w:cs="Arial"/>
                <w:bCs/>
                <w:sz w:val="16"/>
                <w:szCs w:val="16"/>
              </w:rPr>
            </w:pPr>
          </w:p>
          <w:p w:rsidR="00472A3D" w:rsidRDefault="00472A3D" w:rsidP="005617D9">
            <w:pPr>
              <w:widowControl w:val="0"/>
              <w:autoSpaceDE w:val="0"/>
              <w:autoSpaceDN w:val="0"/>
              <w:adjustRightInd w:val="0"/>
              <w:spacing w:before="35"/>
              <w:jc w:val="center"/>
              <w:rPr>
                <w:rFonts w:ascii="Century Gothic" w:eastAsia="Calibri" w:hAnsi="Century Gothic" w:cs="Arial"/>
                <w:bCs/>
                <w:sz w:val="16"/>
                <w:szCs w:val="16"/>
              </w:rPr>
            </w:pPr>
          </w:p>
          <w:p w:rsidR="00472A3D" w:rsidRDefault="00472A3D" w:rsidP="005617D9">
            <w:pPr>
              <w:widowControl w:val="0"/>
              <w:autoSpaceDE w:val="0"/>
              <w:autoSpaceDN w:val="0"/>
              <w:adjustRightInd w:val="0"/>
              <w:spacing w:before="35"/>
              <w:jc w:val="center"/>
              <w:rPr>
                <w:rFonts w:ascii="Century Gothic" w:eastAsia="Calibri" w:hAnsi="Century Gothic" w:cs="Arial"/>
                <w:bCs/>
                <w:sz w:val="16"/>
                <w:szCs w:val="16"/>
              </w:rPr>
            </w:pPr>
          </w:p>
          <w:p w:rsidR="00472A3D" w:rsidRPr="00281C06" w:rsidRDefault="00472A3D" w:rsidP="005617D9">
            <w:pPr>
              <w:widowControl w:val="0"/>
              <w:autoSpaceDE w:val="0"/>
              <w:autoSpaceDN w:val="0"/>
              <w:adjustRightInd w:val="0"/>
              <w:spacing w:before="35"/>
              <w:jc w:val="center"/>
              <w:rPr>
                <w:rFonts w:ascii="Century Gothic" w:eastAsia="Calibri" w:hAnsi="Century Gothic" w:cs="Arial"/>
                <w:bCs/>
                <w:sz w:val="16"/>
                <w:szCs w:val="16"/>
              </w:rPr>
            </w:pPr>
          </w:p>
        </w:tc>
        <w:tc>
          <w:tcPr>
            <w:tcW w:w="1276" w:type="dxa"/>
          </w:tcPr>
          <w:p w:rsidR="00472A3D" w:rsidRPr="00281C06" w:rsidRDefault="00472A3D" w:rsidP="005617D9">
            <w:pPr>
              <w:widowControl w:val="0"/>
              <w:autoSpaceDE w:val="0"/>
              <w:autoSpaceDN w:val="0"/>
              <w:adjustRightInd w:val="0"/>
              <w:spacing w:before="35"/>
              <w:rPr>
                <w:rFonts w:ascii="Century Gothic" w:eastAsia="Calibri" w:hAnsi="Century Gothic" w:cs="Arial"/>
                <w:bCs/>
                <w:sz w:val="16"/>
                <w:szCs w:val="16"/>
              </w:rPr>
            </w:pPr>
            <w:r w:rsidRPr="00281C06">
              <w:rPr>
                <w:rFonts w:ascii="Century Gothic" w:eastAsia="Calibri" w:hAnsi="Century Gothic" w:cs="Arial"/>
                <w:bCs/>
                <w:sz w:val="16"/>
                <w:szCs w:val="16"/>
              </w:rPr>
              <w:t xml:space="preserve">Monitoring B2B Report </w:t>
            </w:r>
            <w:r>
              <w:rPr>
                <w:rFonts w:ascii="Century Gothic" w:eastAsia="Calibri" w:hAnsi="Century Gothic" w:cs="Arial"/>
                <w:bCs/>
                <w:sz w:val="16"/>
                <w:szCs w:val="16"/>
              </w:rPr>
              <w:t xml:space="preserve"> </w:t>
            </w:r>
            <w:r w:rsidRPr="00281C06">
              <w:rPr>
                <w:rFonts w:ascii="Century Gothic" w:eastAsia="Calibri" w:hAnsi="Century Gothic" w:cs="Arial"/>
                <w:bCs/>
                <w:sz w:val="16"/>
                <w:szCs w:val="16"/>
              </w:rPr>
              <w:t>quarterly</w:t>
            </w:r>
          </w:p>
        </w:tc>
        <w:tc>
          <w:tcPr>
            <w:tcW w:w="1276" w:type="dxa"/>
          </w:tcPr>
          <w:p w:rsidR="00472A3D" w:rsidRPr="00281C06" w:rsidRDefault="001F2AC1"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12 monthly reports </w:t>
            </w:r>
            <w:r w:rsidR="00472A3D" w:rsidRPr="00281C06">
              <w:rPr>
                <w:rFonts w:ascii="Century Gothic" w:eastAsia="Calibri" w:hAnsi="Century Gothic" w:cs="Arial"/>
                <w:bCs/>
                <w:sz w:val="16"/>
                <w:szCs w:val="16"/>
              </w:rPr>
              <w:t xml:space="preserve">Updated B2B quarterly report </w:t>
            </w:r>
          </w:p>
        </w:tc>
        <w:tc>
          <w:tcPr>
            <w:tcW w:w="1276" w:type="dxa"/>
          </w:tcPr>
          <w:p w:rsidR="00472A3D" w:rsidRPr="00281C06"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15/16 B2B Report</w:t>
            </w:r>
          </w:p>
        </w:tc>
        <w:tc>
          <w:tcPr>
            <w:tcW w:w="1275" w:type="dxa"/>
          </w:tcPr>
          <w:p w:rsidR="00472A3D" w:rsidRPr="00281C06" w:rsidRDefault="00472A3D" w:rsidP="005617D9">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Monthly Reports</w:t>
            </w:r>
          </w:p>
        </w:tc>
        <w:tc>
          <w:tcPr>
            <w:tcW w:w="1275" w:type="dxa"/>
            <w:shd w:val="clear" w:color="auto" w:fill="auto"/>
          </w:tcPr>
          <w:p w:rsidR="00472A3D" w:rsidRPr="001F2AC1" w:rsidRDefault="008477CC" w:rsidP="005617D9">
            <w:pPr>
              <w:widowControl w:val="0"/>
              <w:autoSpaceDE w:val="0"/>
              <w:autoSpaceDN w:val="0"/>
              <w:adjustRightInd w:val="0"/>
              <w:spacing w:before="35"/>
              <w:rPr>
                <w:rFonts w:ascii="Century Gothic" w:eastAsia="Calibri" w:hAnsi="Century Gothic" w:cs="Arial"/>
                <w:bCs/>
                <w:sz w:val="16"/>
                <w:szCs w:val="16"/>
              </w:rPr>
            </w:pPr>
            <w:r w:rsidRPr="001F2AC1">
              <w:rPr>
                <w:rFonts w:ascii="Century Gothic" w:eastAsia="Calibri" w:hAnsi="Century Gothic" w:cs="Arial"/>
                <w:bCs/>
                <w:sz w:val="16"/>
                <w:szCs w:val="16"/>
              </w:rPr>
              <w:t xml:space="preserve">Quarterly </w:t>
            </w:r>
            <w:r w:rsidR="00472A3D" w:rsidRPr="001F2AC1">
              <w:rPr>
                <w:rFonts w:ascii="Century Gothic" w:eastAsia="Calibri" w:hAnsi="Century Gothic" w:cs="Arial"/>
                <w:bCs/>
                <w:sz w:val="16"/>
                <w:szCs w:val="16"/>
              </w:rPr>
              <w:t>updated B2B Diagnostic Report submitted to the IDP Manager by Sept 2016</w:t>
            </w:r>
          </w:p>
          <w:p w:rsidR="00472A3D" w:rsidRPr="001F2AC1" w:rsidRDefault="00472A3D" w:rsidP="005617D9">
            <w:pPr>
              <w:widowControl w:val="0"/>
              <w:autoSpaceDE w:val="0"/>
              <w:autoSpaceDN w:val="0"/>
              <w:adjustRightInd w:val="0"/>
              <w:spacing w:before="35"/>
              <w:rPr>
                <w:rFonts w:ascii="Century Gothic" w:eastAsia="Calibri" w:hAnsi="Century Gothic" w:cs="Arial"/>
                <w:bCs/>
                <w:sz w:val="16"/>
                <w:szCs w:val="16"/>
              </w:rPr>
            </w:pPr>
          </w:p>
          <w:p w:rsidR="00472A3D" w:rsidRPr="001F2AC1" w:rsidRDefault="00472A3D" w:rsidP="005617D9">
            <w:pPr>
              <w:widowControl w:val="0"/>
              <w:autoSpaceDE w:val="0"/>
              <w:autoSpaceDN w:val="0"/>
              <w:adjustRightInd w:val="0"/>
              <w:spacing w:before="35"/>
              <w:rPr>
                <w:rFonts w:ascii="Century Gothic" w:eastAsia="Calibri" w:hAnsi="Century Gothic" w:cs="Arial"/>
                <w:bCs/>
                <w:sz w:val="16"/>
                <w:szCs w:val="16"/>
              </w:rPr>
            </w:pPr>
          </w:p>
        </w:tc>
        <w:tc>
          <w:tcPr>
            <w:tcW w:w="1276" w:type="dxa"/>
            <w:shd w:val="clear" w:color="auto" w:fill="auto"/>
          </w:tcPr>
          <w:p w:rsidR="00472A3D" w:rsidRPr="001F2AC1" w:rsidRDefault="008477CC" w:rsidP="005617D9">
            <w:pPr>
              <w:widowControl w:val="0"/>
              <w:autoSpaceDE w:val="0"/>
              <w:autoSpaceDN w:val="0"/>
              <w:adjustRightInd w:val="0"/>
              <w:spacing w:before="35"/>
              <w:rPr>
                <w:rFonts w:ascii="Century Gothic" w:eastAsia="Calibri" w:hAnsi="Century Gothic" w:cs="Arial"/>
                <w:bCs/>
                <w:sz w:val="16"/>
                <w:szCs w:val="16"/>
              </w:rPr>
            </w:pPr>
            <w:r w:rsidRPr="001F2AC1">
              <w:rPr>
                <w:rFonts w:ascii="Century Gothic" w:eastAsia="Calibri" w:hAnsi="Century Gothic" w:cs="Arial"/>
                <w:bCs/>
                <w:sz w:val="16"/>
                <w:szCs w:val="16"/>
              </w:rPr>
              <w:t xml:space="preserve">Quarterly </w:t>
            </w:r>
            <w:r w:rsidR="00472A3D" w:rsidRPr="001F2AC1">
              <w:rPr>
                <w:rFonts w:ascii="Century Gothic" w:eastAsia="Calibri" w:hAnsi="Century Gothic" w:cs="Arial"/>
                <w:bCs/>
                <w:sz w:val="16"/>
                <w:szCs w:val="16"/>
              </w:rPr>
              <w:t>updated B2B Diagnostic Report  submitted to the IDP Manager by Dec 2016</w:t>
            </w:r>
          </w:p>
        </w:tc>
        <w:tc>
          <w:tcPr>
            <w:tcW w:w="1276" w:type="dxa"/>
            <w:shd w:val="clear" w:color="auto" w:fill="auto"/>
          </w:tcPr>
          <w:p w:rsidR="00472A3D" w:rsidRPr="00281C06" w:rsidRDefault="00986E8B" w:rsidP="005617D9">
            <w:pPr>
              <w:widowControl w:val="0"/>
              <w:autoSpaceDE w:val="0"/>
              <w:autoSpaceDN w:val="0"/>
              <w:adjustRightInd w:val="0"/>
              <w:spacing w:before="35"/>
              <w:rPr>
                <w:rFonts w:ascii="Century Gothic" w:eastAsia="Calibri" w:hAnsi="Century Gothic" w:cs="Arial"/>
                <w:bCs/>
                <w:sz w:val="16"/>
                <w:szCs w:val="16"/>
              </w:rPr>
            </w:pPr>
            <w:r w:rsidRPr="001F2AC1">
              <w:rPr>
                <w:rFonts w:ascii="Century Gothic" w:eastAsia="Calibri" w:hAnsi="Century Gothic" w:cs="Arial"/>
                <w:bCs/>
                <w:sz w:val="16"/>
                <w:szCs w:val="16"/>
              </w:rPr>
              <w:t xml:space="preserve">Quarterly </w:t>
            </w:r>
            <w:r w:rsidR="00472A3D" w:rsidRPr="00281C06">
              <w:rPr>
                <w:rFonts w:ascii="Century Gothic" w:eastAsia="Calibri" w:hAnsi="Century Gothic" w:cs="Arial"/>
                <w:bCs/>
                <w:sz w:val="16"/>
                <w:szCs w:val="16"/>
              </w:rPr>
              <w:t>updated B2B Diagnostic Report</w:t>
            </w:r>
            <w:r w:rsidR="00472A3D">
              <w:rPr>
                <w:rFonts w:ascii="Century Gothic" w:eastAsia="Calibri" w:hAnsi="Century Gothic" w:cs="Arial"/>
                <w:bCs/>
                <w:sz w:val="16"/>
                <w:szCs w:val="16"/>
              </w:rPr>
              <w:t xml:space="preserve"> submitted to the IDP Manager</w:t>
            </w:r>
            <w:r w:rsidR="00472A3D" w:rsidRPr="00281C06">
              <w:rPr>
                <w:rFonts w:ascii="Century Gothic" w:eastAsia="Calibri" w:hAnsi="Century Gothic" w:cs="Arial"/>
                <w:bCs/>
                <w:sz w:val="16"/>
                <w:szCs w:val="16"/>
              </w:rPr>
              <w:t xml:space="preserve"> by March 2017</w:t>
            </w:r>
          </w:p>
        </w:tc>
        <w:tc>
          <w:tcPr>
            <w:tcW w:w="1276" w:type="dxa"/>
            <w:shd w:val="clear" w:color="auto" w:fill="auto"/>
          </w:tcPr>
          <w:p w:rsidR="00472A3D" w:rsidRPr="00281C06" w:rsidRDefault="00986E8B" w:rsidP="005617D9">
            <w:pPr>
              <w:widowControl w:val="0"/>
              <w:autoSpaceDE w:val="0"/>
              <w:autoSpaceDN w:val="0"/>
              <w:adjustRightInd w:val="0"/>
              <w:spacing w:before="35"/>
              <w:rPr>
                <w:rFonts w:ascii="Century Gothic" w:eastAsia="Calibri" w:hAnsi="Century Gothic" w:cs="Arial"/>
                <w:bCs/>
                <w:sz w:val="16"/>
                <w:szCs w:val="16"/>
              </w:rPr>
            </w:pPr>
            <w:r w:rsidRPr="001F2AC1">
              <w:rPr>
                <w:rFonts w:ascii="Century Gothic" w:eastAsia="Calibri" w:hAnsi="Century Gothic" w:cs="Arial"/>
                <w:bCs/>
                <w:sz w:val="16"/>
                <w:szCs w:val="16"/>
              </w:rPr>
              <w:t xml:space="preserve">Quarterly </w:t>
            </w:r>
            <w:r w:rsidR="00472A3D" w:rsidRPr="00281C06">
              <w:rPr>
                <w:rFonts w:ascii="Century Gothic" w:eastAsia="Calibri" w:hAnsi="Century Gothic" w:cs="Arial"/>
                <w:bCs/>
                <w:sz w:val="16"/>
                <w:szCs w:val="16"/>
              </w:rPr>
              <w:t>updated B2B Diagnostic Report</w:t>
            </w:r>
            <w:r w:rsidR="00472A3D">
              <w:rPr>
                <w:rFonts w:ascii="Century Gothic" w:eastAsia="Calibri" w:hAnsi="Century Gothic" w:cs="Arial"/>
                <w:bCs/>
                <w:sz w:val="16"/>
                <w:szCs w:val="16"/>
              </w:rPr>
              <w:t xml:space="preserve"> </w:t>
            </w:r>
            <w:r w:rsidR="00472A3D" w:rsidRPr="00281C06">
              <w:rPr>
                <w:rFonts w:ascii="Century Gothic" w:eastAsia="Calibri" w:hAnsi="Century Gothic" w:cs="Arial"/>
                <w:bCs/>
                <w:sz w:val="16"/>
                <w:szCs w:val="16"/>
              </w:rPr>
              <w:t xml:space="preserve"> </w:t>
            </w:r>
            <w:r w:rsidR="00472A3D">
              <w:rPr>
                <w:rFonts w:ascii="Century Gothic" w:eastAsia="Calibri" w:hAnsi="Century Gothic" w:cs="Arial"/>
                <w:bCs/>
                <w:sz w:val="16"/>
                <w:szCs w:val="16"/>
              </w:rPr>
              <w:t xml:space="preserve">submitted to the IDP Manager </w:t>
            </w:r>
            <w:r w:rsidR="00472A3D" w:rsidRPr="00281C06">
              <w:rPr>
                <w:rFonts w:ascii="Century Gothic" w:eastAsia="Calibri" w:hAnsi="Century Gothic" w:cs="Arial"/>
                <w:bCs/>
                <w:sz w:val="16"/>
                <w:szCs w:val="16"/>
              </w:rPr>
              <w:t>by June 2017</w:t>
            </w:r>
          </w:p>
        </w:tc>
        <w:tc>
          <w:tcPr>
            <w:tcW w:w="1134" w:type="dxa"/>
            <w:shd w:val="clear" w:color="auto" w:fill="auto"/>
          </w:tcPr>
          <w:p w:rsidR="00472A3D" w:rsidRPr="00A76582" w:rsidRDefault="00472A3D" w:rsidP="005617D9">
            <w:pPr>
              <w:rPr>
                <w:rFonts w:ascii="Century Gothic" w:eastAsia="Calibri" w:hAnsi="Century Gothic" w:cs="Arial"/>
                <w:bCs/>
                <w:sz w:val="16"/>
                <w:szCs w:val="16"/>
              </w:rPr>
            </w:pPr>
            <w:r w:rsidRPr="00281C06">
              <w:rPr>
                <w:rFonts w:ascii="Century Gothic" w:eastAsia="Calibri" w:hAnsi="Century Gothic" w:cs="Arial"/>
                <w:bCs/>
                <w:sz w:val="16"/>
                <w:szCs w:val="16"/>
              </w:rPr>
              <w:t>Proof of submission of the updated B2B report to IDP Unit  (Acknowledgment of receipt)</w:t>
            </w:r>
          </w:p>
        </w:tc>
      </w:tr>
    </w:tbl>
    <w:p w:rsidR="00621BA4" w:rsidRDefault="00621BA4" w:rsidP="00331F07">
      <w:pPr>
        <w:widowControl w:val="0"/>
        <w:autoSpaceDE w:val="0"/>
        <w:autoSpaceDN w:val="0"/>
        <w:adjustRightInd w:val="0"/>
        <w:spacing w:before="35" w:after="160" w:line="259" w:lineRule="auto"/>
        <w:rPr>
          <w:rFonts w:ascii="Century Gothic" w:eastAsia="Calibri" w:hAnsi="Century Gothic" w:cs="Arial"/>
          <w:b/>
          <w:bCs/>
        </w:rPr>
        <w:sectPr w:rsidR="00621BA4" w:rsidSect="00A93AC4">
          <w:pgSz w:w="16838" w:h="11906" w:orient="landscape"/>
          <w:pgMar w:top="1440" w:right="1440" w:bottom="1440" w:left="1440" w:header="709" w:footer="709" w:gutter="0"/>
          <w:cols w:space="708"/>
          <w:docGrid w:linePitch="360"/>
        </w:sectPr>
      </w:pPr>
    </w:p>
    <w:p w:rsidR="00F76E42" w:rsidRPr="00407865" w:rsidRDefault="00F76E42" w:rsidP="00F76E42">
      <w:pPr>
        <w:spacing w:after="160" w:line="259" w:lineRule="auto"/>
        <w:rPr>
          <w:rFonts w:ascii="Century Gothic" w:eastAsia="Calibri" w:hAnsi="Century Gothic" w:cs="Times New Roman"/>
          <w:b/>
          <w:sz w:val="16"/>
          <w:szCs w:val="16"/>
        </w:rPr>
      </w:pPr>
    </w:p>
    <w:tbl>
      <w:tblPr>
        <w:tblStyle w:val="TableGrid"/>
        <w:tblW w:w="14992" w:type="dxa"/>
        <w:tblLayout w:type="fixed"/>
        <w:tblLook w:val="04A0" w:firstRow="1" w:lastRow="0" w:firstColumn="1" w:lastColumn="0" w:noHBand="0" w:noVBand="1"/>
      </w:tblPr>
      <w:tblGrid>
        <w:gridCol w:w="526"/>
        <w:gridCol w:w="1142"/>
        <w:gridCol w:w="1134"/>
        <w:gridCol w:w="992"/>
        <w:gridCol w:w="462"/>
        <w:gridCol w:w="1239"/>
        <w:gridCol w:w="992"/>
        <w:gridCol w:w="992"/>
        <w:gridCol w:w="1134"/>
        <w:gridCol w:w="1276"/>
        <w:gridCol w:w="1134"/>
        <w:gridCol w:w="1276"/>
        <w:gridCol w:w="1276"/>
        <w:gridCol w:w="1417"/>
      </w:tblGrid>
      <w:tr w:rsidR="00F76E42" w:rsidRPr="00621BA4" w:rsidTr="00BC1314">
        <w:trPr>
          <w:tblHeader/>
        </w:trPr>
        <w:tc>
          <w:tcPr>
            <w:tcW w:w="526"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KPA No</w:t>
            </w:r>
          </w:p>
        </w:tc>
        <w:tc>
          <w:tcPr>
            <w:tcW w:w="1142"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Key Performance Area</w:t>
            </w:r>
          </w:p>
        </w:tc>
        <w:tc>
          <w:tcPr>
            <w:tcW w:w="1134"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Municipal Strategic Objective (SOs)</w:t>
            </w:r>
          </w:p>
        </w:tc>
        <w:tc>
          <w:tcPr>
            <w:tcW w:w="992"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Municipal Strategic Objective (Departmental)</w:t>
            </w:r>
          </w:p>
        </w:tc>
        <w:tc>
          <w:tcPr>
            <w:tcW w:w="462"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SO No.</w:t>
            </w:r>
          </w:p>
        </w:tc>
        <w:tc>
          <w:tcPr>
            <w:tcW w:w="1239"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Key performance indicator(s)</w:t>
            </w:r>
          </w:p>
        </w:tc>
        <w:tc>
          <w:tcPr>
            <w:tcW w:w="992"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Annual Target</w:t>
            </w:r>
          </w:p>
        </w:tc>
        <w:tc>
          <w:tcPr>
            <w:tcW w:w="992"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Baseline</w:t>
            </w:r>
          </w:p>
        </w:tc>
        <w:tc>
          <w:tcPr>
            <w:tcW w:w="1134"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Unit of Measurement</w:t>
            </w:r>
          </w:p>
        </w:tc>
        <w:tc>
          <w:tcPr>
            <w:tcW w:w="1276"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Q1</w:t>
            </w:r>
          </w:p>
        </w:tc>
        <w:tc>
          <w:tcPr>
            <w:tcW w:w="1134"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Q2</w:t>
            </w:r>
          </w:p>
        </w:tc>
        <w:tc>
          <w:tcPr>
            <w:tcW w:w="1276"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Q3</w:t>
            </w:r>
          </w:p>
        </w:tc>
        <w:tc>
          <w:tcPr>
            <w:tcW w:w="1276" w:type="dxa"/>
            <w:shd w:val="clear" w:color="auto" w:fill="C6D9F1" w:themeFill="text2" w:themeFillTint="33"/>
          </w:tcPr>
          <w:p w:rsidR="00F76E42" w:rsidRPr="00621BA4" w:rsidRDefault="00F76E42"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Q4</w:t>
            </w:r>
          </w:p>
        </w:tc>
        <w:tc>
          <w:tcPr>
            <w:tcW w:w="1417" w:type="dxa"/>
            <w:shd w:val="clear" w:color="auto" w:fill="C6D9F1" w:themeFill="text2" w:themeFillTint="33"/>
          </w:tcPr>
          <w:p w:rsidR="00F76E42" w:rsidRPr="00621BA4" w:rsidRDefault="00BC1314" w:rsidP="00F76E42">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Pr>
                <w:rFonts w:ascii="Century Gothic" w:eastAsia="Calibri" w:hAnsi="Century Gothic" w:cs="Arial"/>
                <w:b/>
                <w:bCs/>
                <w:color w:val="000000" w:themeColor="text1"/>
                <w:sz w:val="16"/>
                <w:szCs w:val="16"/>
              </w:rPr>
              <w:t>POE</w:t>
            </w:r>
          </w:p>
        </w:tc>
      </w:tr>
      <w:tr w:rsidR="00FD3E27" w:rsidRPr="00621BA4" w:rsidTr="00AA7207">
        <w:tc>
          <w:tcPr>
            <w:tcW w:w="526" w:type="dxa"/>
          </w:tcPr>
          <w:p w:rsidR="00FD3E27"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p>
        </w:tc>
        <w:tc>
          <w:tcPr>
            <w:tcW w:w="1142" w:type="dxa"/>
            <w:vAlign w:val="center"/>
          </w:tcPr>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p>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Align w:val="center"/>
          </w:tcPr>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992" w:type="dxa"/>
          </w:tcPr>
          <w:p w:rsidR="00FD3E27" w:rsidRPr="00885362" w:rsidRDefault="00FD3E27" w:rsidP="00492C75">
            <w:pPr>
              <w:rPr>
                <w:rFonts w:ascii="Century Gothic" w:hAnsi="Century Gothic"/>
                <w:b/>
                <w:color w:val="000000"/>
                <w:sz w:val="16"/>
                <w:szCs w:val="16"/>
              </w:rPr>
            </w:pPr>
            <w:r>
              <w:rPr>
                <w:rFonts w:ascii="Century Gothic" w:hAnsi="Century Gothic"/>
                <w:b/>
                <w:color w:val="000000"/>
                <w:sz w:val="16"/>
                <w:szCs w:val="16"/>
              </w:rPr>
              <w:t>R</w:t>
            </w:r>
            <w:r w:rsidRPr="00492C75">
              <w:rPr>
                <w:rFonts w:ascii="Century Gothic" w:hAnsi="Century Gothic"/>
                <w:b/>
                <w:color w:val="000000"/>
                <w:sz w:val="16"/>
                <w:szCs w:val="16"/>
              </w:rPr>
              <w:t>eview,  and i</w:t>
            </w:r>
            <w:r>
              <w:rPr>
                <w:rFonts w:ascii="Century Gothic" w:hAnsi="Century Gothic"/>
                <w:b/>
                <w:color w:val="000000"/>
                <w:sz w:val="16"/>
                <w:szCs w:val="16"/>
              </w:rPr>
              <w:t>mplement all relevant departmental policies</w:t>
            </w:r>
          </w:p>
        </w:tc>
        <w:tc>
          <w:tcPr>
            <w:tcW w:w="462" w:type="dxa"/>
          </w:tcPr>
          <w:p w:rsidR="00FD3E27" w:rsidRPr="00621BA4" w:rsidRDefault="00FD3E27"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FD3E27" w:rsidRDefault="00FD3E27" w:rsidP="00CC6025">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reviewed  policies  by June 2017</w:t>
            </w:r>
          </w:p>
          <w:p w:rsidR="00FD3E27" w:rsidRPr="00055A40" w:rsidRDefault="00FD3E27" w:rsidP="00CC6025">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(Public participation, Communication ,HR and Training,</w:t>
            </w:r>
          </w:p>
          <w:p w:rsidR="00FD3E27" w:rsidRPr="009776DB" w:rsidRDefault="00FD3E27" w:rsidP="00CC6025">
            <w:pPr>
              <w:widowControl w:val="0"/>
              <w:autoSpaceDE w:val="0"/>
              <w:autoSpaceDN w:val="0"/>
              <w:adjustRightInd w:val="0"/>
              <w:spacing w:before="35"/>
              <w:rPr>
                <w:rFonts w:ascii="Century Gothic" w:eastAsia="Calibri" w:hAnsi="Century Gothic" w:cs="Arial"/>
                <w:bCs/>
                <w:sz w:val="16"/>
                <w:szCs w:val="16"/>
              </w:rPr>
            </w:pPr>
            <w:r w:rsidRPr="00055A40">
              <w:rPr>
                <w:rFonts w:ascii="Century Gothic" w:eastAsia="Calibri" w:hAnsi="Century Gothic" w:cs="Arial"/>
                <w:bCs/>
                <w:sz w:val="16"/>
                <w:szCs w:val="16"/>
              </w:rPr>
              <w:t>Social media</w:t>
            </w:r>
            <w:r>
              <w:rPr>
                <w:rFonts w:ascii="Century Gothic" w:eastAsia="Calibri" w:hAnsi="Century Gothic" w:cs="Arial"/>
                <w:bCs/>
                <w:sz w:val="16"/>
                <w:szCs w:val="16"/>
              </w:rPr>
              <w:t xml:space="preserve"> policies)</w:t>
            </w:r>
          </w:p>
        </w:tc>
        <w:tc>
          <w:tcPr>
            <w:tcW w:w="992" w:type="dxa"/>
          </w:tcPr>
          <w:p w:rsidR="00FD3E27"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reviewed  policies  by June 2017</w:t>
            </w:r>
          </w:p>
          <w:p w:rsidR="00FD3E27" w:rsidRPr="00055A40"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(Public participation, Communication ,HR and Training,</w:t>
            </w:r>
          </w:p>
          <w:p w:rsidR="00FD3E27" w:rsidRPr="009776DB" w:rsidRDefault="00FD3E27" w:rsidP="00D37064">
            <w:pPr>
              <w:widowControl w:val="0"/>
              <w:autoSpaceDE w:val="0"/>
              <w:autoSpaceDN w:val="0"/>
              <w:adjustRightInd w:val="0"/>
              <w:spacing w:before="35"/>
              <w:rPr>
                <w:rFonts w:ascii="Century Gothic" w:eastAsia="Calibri" w:hAnsi="Century Gothic" w:cs="Arial"/>
                <w:bCs/>
                <w:sz w:val="16"/>
                <w:szCs w:val="16"/>
              </w:rPr>
            </w:pPr>
            <w:r w:rsidRPr="00055A40">
              <w:rPr>
                <w:rFonts w:ascii="Century Gothic" w:eastAsia="Calibri" w:hAnsi="Century Gothic" w:cs="Arial"/>
                <w:bCs/>
                <w:sz w:val="16"/>
                <w:szCs w:val="16"/>
              </w:rPr>
              <w:t>Social media</w:t>
            </w:r>
            <w:r>
              <w:rPr>
                <w:rFonts w:ascii="Century Gothic" w:eastAsia="Calibri" w:hAnsi="Century Gothic" w:cs="Arial"/>
                <w:bCs/>
                <w:sz w:val="16"/>
                <w:szCs w:val="16"/>
              </w:rPr>
              <w:t xml:space="preserve"> policies)</w:t>
            </w:r>
          </w:p>
        </w:tc>
        <w:tc>
          <w:tcPr>
            <w:tcW w:w="992" w:type="dxa"/>
          </w:tcPr>
          <w:p w:rsidR="00FD3E27" w:rsidRPr="009776DB"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reviewed policies</w:t>
            </w:r>
          </w:p>
        </w:tc>
        <w:tc>
          <w:tcPr>
            <w:tcW w:w="1134"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approved policies</w:t>
            </w:r>
          </w:p>
        </w:tc>
        <w:tc>
          <w:tcPr>
            <w:tcW w:w="1276" w:type="dxa"/>
          </w:tcPr>
          <w:p w:rsidR="00FD3E27" w:rsidRPr="00404AE2" w:rsidRDefault="00FD3E27" w:rsidP="00D37064">
            <w:pPr>
              <w:rPr>
                <w:rFonts w:ascii="Century Gothic" w:eastAsia="Calibri" w:hAnsi="Century Gothic" w:cs="Arial"/>
                <w:bCs/>
                <w:sz w:val="16"/>
                <w:szCs w:val="16"/>
              </w:rPr>
            </w:pPr>
            <w:r>
              <w:rPr>
                <w:rFonts w:ascii="Century Gothic" w:eastAsia="Calibri" w:hAnsi="Century Gothic" w:cs="Arial"/>
                <w:bCs/>
                <w:sz w:val="16"/>
                <w:szCs w:val="16"/>
              </w:rPr>
              <w:t>-</w:t>
            </w:r>
          </w:p>
        </w:tc>
        <w:tc>
          <w:tcPr>
            <w:tcW w:w="1134" w:type="dxa"/>
          </w:tcPr>
          <w:p w:rsidR="00FD3E27" w:rsidRPr="00404AE2" w:rsidRDefault="00FD3E27" w:rsidP="00D37064">
            <w:pPr>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FD3E27" w:rsidRPr="00404AE2" w:rsidRDefault="00FD3E27" w:rsidP="00D37064">
            <w:pPr>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reviewed policies by June 2017</w:t>
            </w:r>
          </w:p>
        </w:tc>
        <w:tc>
          <w:tcPr>
            <w:tcW w:w="1417" w:type="dxa"/>
          </w:tcPr>
          <w:p w:rsidR="00FD3E27" w:rsidRDefault="00FD3E27" w:rsidP="00492C75">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Policies</w:t>
            </w:r>
          </w:p>
          <w:p w:rsidR="00FD3E27" w:rsidRPr="00621BA4" w:rsidRDefault="00FD3E27" w:rsidP="00492C75">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sz w:val="16"/>
                <w:szCs w:val="16"/>
              </w:rPr>
              <w:t>Council resolution</w:t>
            </w:r>
          </w:p>
        </w:tc>
      </w:tr>
      <w:tr w:rsidR="00FD3E27" w:rsidRPr="00621BA4" w:rsidTr="00AA7207">
        <w:tc>
          <w:tcPr>
            <w:tcW w:w="526" w:type="dxa"/>
          </w:tcPr>
          <w:p w:rsidR="00FD3E27" w:rsidRPr="00621BA4" w:rsidRDefault="00FD3E27"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Align w:val="center"/>
          </w:tcPr>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p>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Align w:val="center"/>
          </w:tcPr>
          <w:p w:rsidR="00FD3E27" w:rsidRPr="00C13E33" w:rsidRDefault="00FD3E27"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992" w:type="dxa"/>
          </w:tcPr>
          <w:p w:rsidR="00FD3E27" w:rsidRDefault="00FD3E27" w:rsidP="00492C75">
            <w:pPr>
              <w:rPr>
                <w:rFonts w:ascii="Century Gothic" w:hAnsi="Century Gothic"/>
                <w:b/>
                <w:color w:val="000000"/>
                <w:sz w:val="16"/>
                <w:szCs w:val="16"/>
              </w:rPr>
            </w:pPr>
            <w:r>
              <w:rPr>
                <w:rFonts w:ascii="Century Gothic" w:eastAsia="Calibri" w:hAnsi="Century Gothic" w:cs="Arial"/>
                <w:b/>
                <w:bCs/>
                <w:sz w:val="16"/>
                <w:szCs w:val="16"/>
              </w:rPr>
              <w:t>Strategies developed and reviewed</w:t>
            </w:r>
          </w:p>
        </w:tc>
        <w:tc>
          <w:tcPr>
            <w:tcW w:w="462" w:type="dxa"/>
          </w:tcPr>
          <w:p w:rsidR="00FD3E27" w:rsidRPr="00621BA4" w:rsidRDefault="00FD3E27"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FD3E27" w:rsidRPr="00404AE2" w:rsidRDefault="00FD3E27" w:rsidP="00CC6025">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Annual Reviewed delegation system</w:t>
            </w:r>
            <w:r>
              <w:rPr>
                <w:rFonts w:ascii="Century Gothic" w:eastAsia="Calibri" w:hAnsi="Century Gothic" w:cs="Arial"/>
                <w:bCs/>
                <w:sz w:val="16"/>
                <w:szCs w:val="16"/>
              </w:rPr>
              <w:t xml:space="preserve"> adopted by Council by June 2017</w:t>
            </w:r>
          </w:p>
        </w:tc>
        <w:tc>
          <w:tcPr>
            <w:tcW w:w="992"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Annual Reviewed delegation system</w:t>
            </w:r>
            <w:r>
              <w:rPr>
                <w:rFonts w:ascii="Century Gothic" w:eastAsia="Calibri" w:hAnsi="Century Gothic" w:cs="Arial"/>
                <w:bCs/>
                <w:sz w:val="16"/>
                <w:szCs w:val="16"/>
              </w:rPr>
              <w:t xml:space="preserve"> adopted by Council by June 2017</w:t>
            </w:r>
          </w:p>
        </w:tc>
        <w:tc>
          <w:tcPr>
            <w:tcW w:w="992"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2015/2016</w:t>
            </w:r>
            <w:r w:rsidRPr="00404AE2">
              <w:rPr>
                <w:rFonts w:ascii="Century Gothic" w:eastAsia="Calibri" w:hAnsi="Century Gothic" w:cs="Arial"/>
                <w:bCs/>
                <w:sz w:val="16"/>
                <w:szCs w:val="16"/>
              </w:rPr>
              <w:t xml:space="preserve"> reviewed delegation system</w:t>
            </w:r>
          </w:p>
        </w:tc>
        <w:tc>
          <w:tcPr>
            <w:tcW w:w="1134"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Review</w:t>
            </w:r>
            <w:r>
              <w:rPr>
                <w:rFonts w:ascii="Century Gothic" w:eastAsia="Calibri" w:hAnsi="Century Gothic" w:cs="Arial"/>
                <w:bCs/>
                <w:sz w:val="16"/>
                <w:szCs w:val="16"/>
              </w:rPr>
              <w:t>ed delegated system by June 2017</w:t>
            </w:r>
          </w:p>
        </w:tc>
        <w:tc>
          <w:tcPr>
            <w:tcW w:w="1276" w:type="dxa"/>
          </w:tcPr>
          <w:p w:rsidR="00FD3E27" w:rsidRPr="00404AE2" w:rsidRDefault="00FD3E27" w:rsidP="00FD3E27">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 xml:space="preserve">- </w:t>
            </w:r>
          </w:p>
        </w:tc>
        <w:tc>
          <w:tcPr>
            <w:tcW w:w="1134"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w:t>
            </w:r>
          </w:p>
        </w:tc>
        <w:tc>
          <w:tcPr>
            <w:tcW w:w="1276"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w:t>
            </w:r>
          </w:p>
        </w:tc>
        <w:tc>
          <w:tcPr>
            <w:tcW w:w="1276"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Reviewed and adop</w:t>
            </w:r>
            <w:r>
              <w:rPr>
                <w:rFonts w:ascii="Century Gothic" w:eastAsia="Calibri" w:hAnsi="Century Gothic" w:cs="Arial"/>
                <w:bCs/>
                <w:sz w:val="16"/>
                <w:szCs w:val="16"/>
              </w:rPr>
              <w:t>ted Delegation System by June 17</w:t>
            </w:r>
          </w:p>
        </w:tc>
        <w:tc>
          <w:tcPr>
            <w:tcW w:w="1417" w:type="dxa"/>
          </w:tcPr>
          <w:p w:rsidR="00FD3E27" w:rsidRPr="00404AE2" w:rsidRDefault="00FD3E27" w:rsidP="00D37064">
            <w:pPr>
              <w:widowControl w:val="0"/>
              <w:autoSpaceDE w:val="0"/>
              <w:autoSpaceDN w:val="0"/>
              <w:adjustRightInd w:val="0"/>
              <w:spacing w:before="35"/>
              <w:rPr>
                <w:rFonts w:ascii="Century Gothic" w:eastAsia="Calibri" w:hAnsi="Century Gothic" w:cs="Arial"/>
                <w:bCs/>
                <w:sz w:val="16"/>
                <w:szCs w:val="16"/>
              </w:rPr>
            </w:pPr>
            <w:r w:rsidRPr="00404AE2">
              <w:rPr>
                <w:rFonts w:ascii="Century Gothic" w:eastAsia="Calibri" w:hAnsi="Century Gothic" w:cs="Arial"/>
                <w:bCs/>
                <w:sz w:val="16"/>
                <w:szCs w:val="16"/>
              </w:rPr>
              <w:t>Council Resolution and Adopted Delegation System</w:t>
            </w:r>
          </w:p>
        </w:tc>
      </w:tr>
      <w:tr w:rsidR="00986E8B" w:rsidRPr="00621BA4" w:rsidTr="00AA7207">
        <w:tc>
          <w:tcPr>
            <w:tcW w:w="526" w:type="dxa"/>
            <w:vMerge w:val="restart"/>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p>
        </w:tc>
        <w:tc>
          <w:tcPr>
            <w:tcW w:w="1142" w:type="dxa"/>
            <w:vMerge w:val="restart"/>
            <w:vAlign w:val="center"/>
          </w:tcPr>
          <w:p w:rsidR="00986E8B" w:rsidRPr="00C13E33"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Merge w:val="restart"/>
            <w:vAlign w:val="center"/>
          </w:tcPr>
          <w:p w:rsidR="00986E8B" w:rsidRPr="00C13E33"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r>
              <w:rPr>
                <w:rFonts w:ascii="Century Gothic" w:eastAsia="Calibri" w:hAnsi="Century Gothic" w:cs="Arial"/>
                <w:b/>
                <w:bCs/>
                <w:sz w:val="16"/>
                <w:szCs w:val="16"/>
              </w:rPr>
              <w:t>To build capacity and maximise utilization of human capital</w:t>
            </w:r>
          </w:p>
        </w:tc>
        <w:tc>
          <w:tcPr>
            <w:tcW w:w="992" w:type="dxa"/>
          </w:tcPr>
          <w:p w:rsidR="00986E8B" w:rsidRPr="00D6379B" w:rsidRDefault="00986E8B" w:rsidP="00492C75">
            <w:pPr>
              <w:rPr>
                <w:rFonts w:ascii="Century Gothic" w:eastAsia="Calibri" w:hAnsi="Century Gothic" w:cs="Arial"/>
                <w:b/>
                <w:bCs/>
                <w:sz w:val="16"/>
                <w:szCs w:val="16"/>
              </w:rPr>
            </w:pPr>
            <w:r>
              <w:rPr>
                <w:rFonts w:ascii="Century Gothic" w:eastAsia="Calibri" w:hAnsi="Century Gothic" w:cs="Arial"/>
                <w:b/>
                <w:bCs/>
                <w:sz w:val="16"/>
                <w:szCs w:val="16"/>
              </w:rPr>
              <w:t>Organizational development</w:t>
            </w:r>
          </w:p>
        </w:tc>
        <w:tc>
          <w:tcPr>
            <w:tcW w:w="462"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10 officials capacitated in terms of the workplace skills</w:t>
            </w:r>
          </w:p>
        </w:tc>
        <w:tc>
          <w:tcPr>
            <w:tcW w:w="992"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10 officials capacitated by June 2017</w:t>
            </w:r>
          </w:p>
        </w:tc>
        <w:tc>
          <w:tcPr>
            <w:tcW w:w="992"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New KPI</w:t>
            </w:r>
          </w:p>
        </w:tc>
        <w:tc>
          <w:tcPr>
            <w:tcW w:w="1134" w:type="dxa"/>
          </w:tcPr>
          <w:p w:rsidR="00986E8B" w:rsidRPr="00404AE2" w:rsidRDefault="00986E8B" w:rsidP="00CC6025">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10 Officials capacitated</w:t>
            </w:r>
          </w:p>
        </w:tc>
        <w:tc>
          <w:tcPr>
            <w:tcW w:w="1276"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134"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officials capacitated</w:t>
            </w:r>
          </w:p>
        </w:tc>
        <w:tc>
          <w:tcPr>
            <w:tcW w:w="1276" w:type="dxa"/>
          </w:tcPr>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5 officials capacitated</w:t>
            </w:r>
          </w:p>
        </w:tc>
        <w:tc>
          <w:tcPr>
            <w:tcW w:w="1417"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Skills development report</w:t>
            </w:r>
          </w:p>
          <w:p w:rsidR="00986E8B" w:rsidRPr="00404AE2" w:rsidRDefault="00986E8B" w:rsidP="00D37064">
            <w:pPr>
              <w:widowControl w:val="0"/>
              <w:autoSpaceDE w:val="0"/>
              <w:autoSpaceDN w:val="0"/>
              <w:adjustRightInd w:val="0"/>
              <w:spacing w:before="35"/>
              <w:rPr>
                <w:rFonts w:ascii="Century Gothic" w:eastAsia="Calibri" w:hAnsi="Century Gothic" w:cs="Arial"/>
                <w:bCs/>
                <w:sz w:val="16"/>
                <w:szCs w:val="16"/>
              </w:rPr>
            </w:pPr>
          </w:p>
        </w:tc>
      </w:tr>
      <w:tr w:rsidR="00986E8B" w:rsidRPr="00621BA4" w:rsidTr="00AA7207">
        <w:tc>
          <w:tcPr>
            <w:tcW w:w="526" w:type="dxa"/>
            <w:vMerge/>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Merge/>
            <w:vAlign w:val="center"/>
          </w:tcPr>
          <w:p w:rsidR="00986E8B" w:rsidRPr="00C13E33"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p>
        </w:tc>
        <w:tc>
          <w:tcPr>
            <w:tcW w:w="1134" w:type="dxa"/>
            <w:vMerge/>
            <w:vAlign w:val="center"/>
          </w:tcPr>
          <w:p w:rsidR="00986E8B"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p>
        </w:tc>
        <w:tc>
          <w:tcPr>
            <w:tcW w:w="992" w:type="dxa"/>
          </w:tcPr>
          <w:p w:rsidR="00986E8B" w:rsidRDefault="00986E8B" w:rsidP="00492C75">
            <w:pPr>
              <w:rPr>
                <w:rFonts w:ascii="Century Gothic" w:eastAsia="Calibri" w:hAnsi="Century Gothic" w:cs="Arial"/>
                <w:b/>
                <w:bCs/>
                <w:sz w:val="16"/>
                <w:szCs w:val="16"/>
              </w:rPr>
            </w:pPr>
            <w:r>
              <w:rPr>
                <w:rFonts w:ascii="Century Gothic" w:eastAsia="Calibri" w:hAnsi="Century Gothic" w:cs="Arial"/>
                <w:b/>
                <w:bCs/>
                <w:sz w:val="16"/>
                <w:szCs w:val="16"/>
              </w:rPr>
              <w:t>Councillor development</w:t>
            </w:r>
          </w:p>
        </w:tc>
        <w:tc>
          <w:tcPr>
            <w:tcW w:w="462"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 councillors capacitated in terms of skills</w:t>
            </w:r>
          </w:p>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p>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p>
        </w:tc>
        <w:tc>
          <w:tcPr>
            <w:tcW w:w="992"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 councillors capacitated</w:t>
            </w:r>
          </w:p>
        </w:tc>
        <w:tc>
          <w:tcPr>
            <w:tcW w:w="992" w:type="dxa"/>
          </w:tcPr>
          <w:p w:rsidR="00986E8B" w:rsidRPr="00404AE2" w:rsidRDefault="00986E8B" w:rsidP="001C414C">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New KPI</w:t>
            </w:r>
          </w:p>
        </w:tc>
        <w:tc>
          <w:tcPr>
            <w:tcW w:w="1134" w:type="dxa"/>
          </w:tcPr>
          <w:p w:rsidR="00986E8B" w:rsidRDefault="00986E8B" w:rsidP="00CC6025">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 councillors</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134"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 councillors</w:t>
            </w:r>
          </w:p>
        </w:tc>
        <w:tc>
          <w:tcPr>
            <w:tcW w:w="1417" w:type="dxa"/>
          </w:tcPr>
          <w:p w:rsidR="00986E8B" w:rsidRPr="00404AE2" w:rsidRDefault="00986E8B" w:rsidP="001F2AC1">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Skills development Report </w:t>
            </w:r>
          </w:p>
        </w:tc>
      </w:tr>
      <w:tr w:rsidR="00986E8B" w:rsidRPr="00621BA4" w:rsidTr="00AA7207">
        <w:tc>
          <w:tcPr>
            <w:tcW w:w="526"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Merge/>
            <w:vAlign w:val="center"/>
          </w:tcPr>
          <w:p w:rsidR="00986E8B" w:rsidRPr="00C13E33"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p>
        </w:tc>
        <w:tc>
          <w:tcPr>
            <w:tcW w:w="1134" w:type="dxa"/>
            <w:vAlign w:val="center"/>
          </w:tcPr>
          <w:p w:rsidR="00986E8B" w:rsidRDefault="00986E8B" w:rsidP="00D37064">
            <w:pPr>
              <w:widowControl w:val="0"/>
              <w:autoSpaceDE w:val="0"/>
              <w:autoSpaceDN w:val="0"/>
              <w:adjustRightInd w:val="0"/>
              <w:spacing w:before="35"/>
              <w:jc w:val="center"/>
              <w:rPr>
                <w:rFonts w:ascii="Century Gothic" w:eastAsia="Calibri" w:hAnsi="Century Gothic" w:cs="Arial"/>
                <w:b/>
                <w:bCs/>
                <w:sz w:val="16"/>
                <w:szCs w:val="16"/>
              </w:rPr>
            </w:pPr>
            <w:r>
              <w:rPr>
                <w:rFonts w:ascii="Century Gothic" w:eastAsia="Calibri" w:hAnsi="Century Gothic" w:cs="Arial"/>
                <w:b/>
                <w:bCs/>
                <w:sz w:val="16"/>
                <w:szCs w:val="16"/>
              </w:rPr>
              <w:t xml:space="preserve">Facilitate filling of prioritized funded posts </w:t>
            </w:r>
          </w:p>
        </w:tc>
        <w:tc>
          <w:tcPr>
            <w:tcW w:w="992" w:type="dxa"/>
          </w:tcPr>
          <w:p w:rsidR="00986E8B" w:rsidRDefault="00986E8B" w:rsidP="00492C75">
            <w:pPr>
              <w:rPr>
                <w:rFonts w:ascii="Century Gothic" w:eastAsia="Calibri" w:hAnsi="Century Gothic" w:cs="Arial"/>
                <w:b/>
                <w:bCs/>
                <w:sz w:val="16"/>
                <w:szCs w:val="16"/>
              </w:rPr>
            </w:pPr>
            <w:r>
              <w:rPr>
                <w:rFonts w:ascii="Century Gothic" w:eastAsia="Calibri" w:hAnsi="Century Gothic" w:cs="Arial"/>
                <w:b/>
                <w:bCs/>
                <w:sz w:val="16"/>
                <w:szCs w:val="16"/>
              </w:rPr>
              <w:t>Recruitment and selection</w:t>
            </w:r>
          </w:p>
        </w:tc>
        <w:tc>
          <w:tcPr>
            <w:tcW w:w="462"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 filled budgeted post</w:t>
            </w:r>
          </w:p>
        </w:tc>
        <w:tc>
          <w:tcPr>
            <w:tcW w:w="992"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 filled budgeted post</w:t>
            </w:r>
          </w:p>
        </w:tc>
        <w:tc>
          <w:tcPr>
            <w:tcW w:w="992" w:type="dxa"/>
          </w:tcPr>
          <w:p w:rsidR="00986E8B" w:rsidRPr="00404AE2" w:rsidRDefault="00986E8B" w:rsidP="001C414C">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New KPI</w:t>
            </w:r>
          </w:p>
        </w:tc>
        <w:tc>
          <w:tcPr>
            <w:tcW w:w="1134"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 post filled</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p>
        </w:tc>
        <w:tc>
          <w:tcPr>
            <w:tcW w:w="1134"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1 official appointed </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417" w:type="dxa"/>
          </w:tcPr>
          <w:p w:rsidR="00986E8B" w:rsidRDefault="00986E8B"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Appointment letter</w:t>
            </w:r>
          </w:p>
        </w:tc>
      </w:tr>
      <w:tr w:rsidR="00911D69" w:rsidRPr="00621BA4" w:rsidTr="00AA7207">
        <w:tc>
          <w:tcPr>
            <w:tcW w:w="526" w:type="dxa"/>
          </w:tcPr>
          <w:p w:rsidR="00911D69"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p>
        </w:tc>
        <w:tc>
          <w:tcPr>
            <w:tcW w:w="1142" w:type="dxa"/>
            <w:vAlign w:val="center"/>
          </w:tcPr>
          <w:p w:rsidR="00911D69" w:rsidRPr="00C13E33" w:rsidRDefault="00911D69" w:rsidP="00AA7207">
            <w:pPr>
              <w:widowControl w:val="0"/>
              <w:autoSpaceDE w:val="0"/>
              <w:autoSpaceDN w:val="0"/>
              <w:adjustRightInd w:val="0"/>
              <w:spacing w:before="35"/>
              <w:jc w:val="center"/>
              <w:rPr>
                <w:rFonts w:ascii="Century Gothic" w:eastAsia="Calibri" w:hAnsi="Century Gothic" w:cs="Arial"/>
                <w:b/>
                <w:bCs/>
                <w:sz w:val="16"/>
                <w:szCs w:val="16"/>
              </w:rPr>
            </w:pPr>
          </w:p>
          <w:p w:rsidR="00911D69" w:rsidRPr="00C13E33" w:rsidRDefault="00911D69" w:rsidP="00AA7207">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Align w:val="center"/>
          </w:tcPr>
          <w:p w:rsidR="00911D69" w:rsidRPr="00C13E33" w:rsidRDefault="00911D69" w:rsidP="00AA7207">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992" w:type="dxa"/>
          </w:tcPr>
          <w:p w:rsidR="00911D69" w:rsidRDefault="00911D69" w:rsidP="00AA7207">
            <w:r w:rsidRPr="00885362">
              <w:rPr>
                <w:rFonts w:ascii="Century Gothic" w:hAnsi="Century Gothic"/>
                <w:b/>
                <w:color w:val="000000"/>
                <w:sz w:val="16"/>
                <w:szCs w:val="16"/>
              </w:rPr>
              <w:t>Enhance institutional development and good governance</w:t>
            </w:r>
          </w:p>
        </w:tc>
        <w:tc>
          <w:tcPr>
            <w:tcW w:w="462"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Develo</w:t>
            </w:r>
            <w:r>
              <w:rPr>
                <w:rFonts w:ascii="Century Gothic" w:eastAsia="Calibri" w:hAnsi="Century Gothic" w:cs="Arial"/>
                <w:bCs/>
                <w:color w:val="000000" w:themeColor="text1"/>
                <w:sz w:val="16"/>
                <w:szCs w:val="16"/>
              </w:rPr>
              <w:t>pment and submission  of the (17/18</w:t>
            </w:r>
            <w:r w:rsidRPr="00621BA4">
              <w:rPr>
                <w:rFonts w:ascii="Century Gothic" w:eastAsia="Calibri" w:hAnsi="Century Gothic" w:cs="Arial"/>
                <w:bCs/>
                <w:color w:val="000000" w:themeColor="text1"/>
                <w:sz w:val="16"/>
                <w:szCs w:val="16"/>
              </w:rPr>
              <w:t>) workplace skills plan by 30 April 2016 to LGSETA</w:t>
            </w:r>
          </w:p>
        </w:tc>
        <w:tc>
          <w:tcPr>
            <w:tcW w:w="992"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15/16 WSP submitted by April 17</w:t>
            </w:r>
          </w:p>
        </w:tc>
        <w:tc>
          <w:tcPr>
            <w:tcW w:w="992"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14/15 submitted WSP</w:t>
            </w:r>
          </w:p>
        </w:tc>
        <w:tc>
          <w:tcPr>
            <w:tcW w:w="1134"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 xml:space="preserve">Developed and </w:t>
            </w:r>
            <w:r>
              <w:rPr>
                <w:rFonts w:ascii="Century Gothic" w:eastAsia="Calibri" w:hAnsi="Century Gothic" w:cs="Arial"/>
                <w:bCs/>
                <w:color w:val="000000" w:themeColor="text1"/>
                <w:sz w:val="16"/>
                <w:szCs w:val="16"/>
              </w:rPr>
              <w:t>submitted WSP   BY 30 April 2017</w:t>
            </w:r>
          </w:p>
        </w:tc>
        <w:tc>
          <w:tcPr>
            <w:tcW w:w="1276"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34"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276"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276"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Developed and  submi</w:t>
            </w:r>
            <w:r>
              <w:rPr>
                <w:rFonts w:ascii="Century Gothic" w:eastAsia="Calibri" w:hAnsi="Century Gothic" w:cs="Arial"/>
                <w:bCs/>
                <w:color w:val="000000" w:themeColor="text1"/>
                <w:sz w:val="16"/>
                <w:szCs w:val="16"/>
              </w:rPr>
              <w:t>tted WSP to LGSETA by April 2017</w:t>
            </w:r>
          </w:p>
        </w:tc>
        <w:tc>
          <w:tcPr>
            <w:tcW w:w="1417" w:type="dxa"/>
          </w:tcPr>
          <w:p w:rsidR="00911D69" w:rsidRPr="00621BA4" w:rsidRDefault="00911D69"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Acknowledgement of receipt from LGSETA and WSP Document</w:t>
            </w:r>
          </w:p>
        </w:tc>
      </w:tr>
      <w:tr w:rsidR="00986E8B" w:rsidRPr="00621BA4" w:rsidTr="00AA7207">
        <w:tc>
          <w:tcPr>
            <w:tcW w:w="526"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Align w:val="center"/>
          </w:tcPr>
          <w:p w:rsidR="00986E8B" w:rsidRPr="00C13E33" w:rsidRDefault="00986E8B" w:rsidP="00AA7207">
            <w:pPr>
              <w:widowControl w:val="0"/>
              <w:autoSpaceDE w:val="0"/>
              <w:autoSpaceDN w:val="0"/>
              <w:adjustRightInd w:val="0"/>
              <w:spacing w:before="35"/>
              <w:jc w:val="center"/>
              <w:rPr>
                <w:rFonts w:ascii="Century Gothic" w:eastAsia="Calibri" w:hAnsi="Century Gothic" w:cs="Arial"/>
                <w:b/>
                <w:bCs/>
                <w:sz w:val="16"/>
                <w:szCs w:val="16"/>
              </w:rPr>
            </w:pPr>
          </w:p>
          <w:p w:rsidR="00986E8B" w:rsidRPr="00C13E33" w:rsidRDefault="00986E8B" w:rsidP="00AA7207">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Align w:val="center"/>
          </w:tcPr>
          <w:p w:rsidR="00986E8B" w:rsidRPr="00C13E33" w:rsidRDefault="00986E8B" w:rsidP="00AA7207">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992" w:type="dxa"/>
          </w:tcPr>
          <w:p w:rsidR="00986E8B" w:rsidRDefault="00986E8B" w:rsidP="00AA7207">
            <w:r w:rsidRPr="00885362">
              <w:rPr>
                <w:rFonts w:ascii="Century Gothic" w:hAnsi="Century Gothic"/>
                <w:b/>
                <w:color w:val="000000"/>
                <w:sz w:val="16"/>
                <w:szCs w:val="16"/>
              </w:rPr>
              <w:t>Enhance institutional development and good governance</w:t>
            </w:r>
          </w:p>
        </w:tc>
        <w:tc>
          <w:tcPr>
            <w:tcW w:w="462" w:type="dxa"/>
          </w:tcPr>
          <w:p w:rsidR="00986E8B"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986E8B" w:rsidRPr="00C13E33"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of budget actually spent on implementing WSP bi-annually</w:t>
            </w:r>
          </w:p>
        </w:tc>
        <w:tc>
          <w:tcPr>
            <w:tcW w:w="992" w:type="dxa"/>
          </w:tcPr>
          <w:p w:rsidR="00986E8B" w:rsidRPr="00C13E33"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3% of budget actually spent on implementing WSP</w:t>
            </w:r>
          </w:p>
        </w:tc>
        <w:tc>
          <w:tcPr>
            <w:tcW w:w="992" w:type="dxa"/>
          </w:tcPr>
          <w:p w:rsidR="00986E8B" w:rsidRPr="00404AE2" w:rsidRDefault="00986E8B" w:rsidP="001C414C">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New KPI</w:t>
            </w:r>
          </w:p>
        </w:tc>
        <w:tc>
          <w:tcPr>
            <w:tcW w:w="1134" w:type="dxa"/>
          </w:tcPr>
          <w:p w:rsidR="00986E8B" w:rsidRPr="00404AE2" w:rsidRDefault="00986E8B" w:rsidP="00AA7207">
            <w:pPr>
              <w:widowControl w:val="0"/>
              <w:autoSpaceDE w:val="0"/>
              <w:autoSpaceDN w:val="0"/>
              <w:adjustRightInd w:val="0"/>
              <w:spacing w:before="35"/>
              <w:rPr>
                <w:rFonts w:ascii="Century Gothic" w:eastAsia="Calibri" w:hAnsi="Century Gothic" w:cs="Arial"/>
                <w:bCs/>
                <w:sz w:val="16"/>
                <w:szCs w:val="16"/>
              </w:rPr>
            </w:pPr>
          </w:p>
        </w:tc>
        <w:tc>
          <w:tcPr>
            <w:tcW w:w="1276" w:type="dxa"/>
          </w:tcPr>
          <w:p w:rsidR="00986E8B"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w:t>
            </w:r>
          </w:p>
        </w:tc>
        <w:tc>
          <w:tcPr>
            <w:tcW w:w="1134" w:type="dxa"/>
          </w:tcPr>
          <w:p w:rsidR="00986E8B" w:rsidRPr="00C13E33"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1% of budget actually spent on implementing WSP</w:t>
            </w:r>
          </w:p>
        </w:tc>
        <w:tc>
          <w:tcPr>
            <w:tcW w:w="1276" w:type="dxa"/>
          </w:tcPr>
          <w:p w:rsidR="00986E8B" w:rsidRPr="002F244A" w:rsidRDefault="00986E8B" w:rsidP="00AA7207">
            <w:pPr>
              <w:rPr>
                <w:rFonts w:ascii="Century Gothic" w:eastAsia="Calibri" w:hAnsi="Century Gothic" w:cs="Arial"/>
                <w:bCs/>
                <w:sz w:val="16"/>
                <w:szCs w:val="16"/>
              </w:rPr>
            </w:pPr>
            <w:r>
              <w:rPr>
                <w:rFonts w:ascii="Century Gothic" w:eastAsia="Calibri" w:hAnsi="Century Gothic" w:cs="Arial"/>
                <w:bCs/>
                <w:sz w:val="16"/>
                <w:szCs w:val="16"/>
              </w:rPr>
              <w:t>-</w:t>
            </w:r>
          </w:p>
        </w:tc>
        <w:tc>
          <w:tcPr>
            <w:tcW w:w="1276" w:type="dxa"/>
          </w:tcPr>
          <w:p w:rsidR="00986E8B" w:rsidRPr="00C13E33"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2% of budget actually spent on implementing WSP</w:t>
            </w:r>
          </w:p>
        </w:tc>
        <w:tc>
          <w:tcPr>
            <w:tcW w:w="1417" w:type="dxa"/>
          </w:tcPr>
          <w:p w:rsidR="00986E8B" w:rsidRDefault="00986E8B"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Proof of amounts spent </w:t>
            </w:r>
          </w:p>
        </w:tc>
      </w:tr>
      <w:tr w:rsidR="00BC1314" w:rsidRPr="00621BA4" w:rsidTr="00AA7207">
        <w:tc>
          <w:tcPr>
            <w:tcW w:w="526" w:type="dxa"/>
          </w:tcPr>
          <w:p w:rsidR="00BC1314" w:rsidRPr="00621BA4" w:rsidRDefault="00986E8B" w:rsidP="00F76E42">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3</w:t>
            </w:r>
          </w:p>
        </w:tc>
        <w:tc>
          <w:tcPr>
            <w:tcW w:w="1142" w:type="dxa"/>
            <w:vAlign w:val="center"/>
          </w:tcPr>
          <w:p w:rsidR="00BC1314" w:rsidRPr="00C13E33" w:rsidRDefault="00BC1314" w:rsidP="00D37064">
            <w:pPr>
              <w:widowControl w:val="0"/>
              <w:autoSpaceDE w:val="0"/>
              <w:autoSpaceDN w:val="0"/>
              <w:adjustRightInd w:val="0"/>
              <w:spacing w:before="35"/>
              <w:jc w:val="center"/>
              <w:rPr>
                <w:rFonts w:ascii="Century Gothic" w:eastAsia="Calibri" w:hAnsi="Century Gothic" w:cs="Arial"/>
                <w:b/>
                <w:bCs/>
                <w:sz w:val="16"/>
                <w:szCs w:val="16"/>
              </w:rPr>
            </w:pPr>
          </w:p>
          <w:p w:rsidR="00BC1314" w:rsidRPr="00C13E33" w:rsidRDefault="00BC1314"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1134" w:type="dxa"/>
            <w:vAlign w:val="center"/>
          </w:tcPr>
          <w:p w:rsidR="00BC1314" w:rsidRPr="00C13E33" w:rsidRDefault="00BC1314" w:rsidP="00D37064">
            <w:pPr>
              <w:widowControl w:val="0"/>
              <w:autoSpaceDE w:val="0"/>
              <w:autoSpaceDN w:val="0"/>
              <w:adjustRightInd w:val="0"/>
              <w:spacing w:before="35"/>
              <w:jc w:val="center"/>
              <w:rPr>
                <w:rFonts w:ascii="Century Gothic" w:eastAsia="Calibri" w:hAnsi="Century Gothic" w:cs="Arial"/>
                <w:b/>
                <w:bCs/>
                <w:sz w:val="16"/>
                <w:szCs w:val="16"/>
              </w:rPr>
            </w:pPr>
            <w:r w:rsidRPr="00C13E33">
              <w:rPr>
                <w:rFonts w:ascii="Century Gothic" w:eastAsia="Calibri" w:hAnsi="Century Gothic" w:cs="Arial"/>
                <w:b/>
                <w:bCs/>
                <w:sz w:val="16"/>
                <w:szCs w:val="16"/>
              </w:rPr>
              <w:t>Municipal Transformation and Development</w:t>
            </w:r>
          </w:p>
        </w:tc>
        <w:tc>
          <w:tcPr>
            <w:tcW w:w="992" w:type="dxa"/>
          </w:tcPr>
          <w:p w:rsidR="00BC1314" w:rsidRPr="00885362" w:rsidRDefault="00BC1314" w:rsidP="00AA7207">
            <w:pPr>
              <w:rPr>
                <w:rFonts w:ascii="Century Gothic" w:hAnsi="Century Gothic"/>
                <w:b/>
                <w:color w:val="000000"/>
                <w:sz w:val="16"/>
                <w:szCs w:val="16"/>
              </w:rPr>
            </w:pPr>
            <w:r>
              <w:rPr>
                <w:rFonts w:ascii="Century Gothic" w:hAnsi="Century Gothic"/>
                <w:b/>
                <w:color w:val="000000"/>
                <w:sz w:val="16"/>
                <w:szCs w:val="16"/>
              </w:rPr>
              <w:t xml:space="preserve">To ensure provision of secretaries support to council </w:t>
            </w:r>
          </w:p>
        </w:tc>
        <w:tc>
          <w:tcPr>
            <w:tcW w:w="462" w:type="dxa"/>
          </w:tcPr>
          <w:p w:rsidR="00BC1314" w:rsidRPr="00621BA4" w:rsidRDefault="00BC1314" w:rsidP="00F76E42">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39" w:type="dxa"/>
          </w:tcPr>
          <w:p w:rsidR="00BC1314" w:rsidRDefault="00BC1314"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Quarterly updated resolution register</w:t>
            </w:r>
          </w:p>
        </w:tc>
        <w:tc>
          <w:tcPr>
            <w:tcW w:w="992" w:type="dxa"/>
          </w:tcPr>
          <w:p w:rsidR="00BC1314" w:rsidRDefault="00BC1314"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Updated resolution register by June 2017</w:t>
            </w:r>
          </w:p>
        </w:tc>
        <w:tc>
          <w:tcPr>
            <w:tcW w:w="992" w:type="dxa"/>
          </w:tcPr>
          <w:p w:rsidR="00BC1314" w:rsidRDefault="00BC1314"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Register updated</w:t>
            </w:r>
          </w:p>
        </w:tc>
        <w:tc>
          <w:tcPr>
            <w:tcW w:w="1134" w:type="dxa"/>
          </w:tcPr>
          <w:p w:rsidR="00BC1314" w:rsidRPr="00404AE2" w:rsidRDefault="00BC1314" w:rsidP="00AA7207">
            <w:pPr>
              <w:widowControl w:val="0"/>
              <w:autoSpaceDE w:val="0"/>
              <w:autoSpaceDN w:val="0"/>
              <w:adjustRightInd w:val="0"/>
              <w:spacing w:before="35"/>
              <w:rPr>
                <w:rFonts w:ascii="Century Gothic" w:eastAsia="Calibri" w:hAnsi="Century Gothic" w:cs="Arial"/>
                <w:bCs/>
                <w:sz w:val="16"/>
                <w:szCs w:val="16"/>
              </w:rPr>
            </w:pPr>
          </w:p>
        </w:tc>
        <w:tc>
          <w:tcPr>
            <w:tcW w:w="1276" w:type="dxa"/>
          </w:tcPr>
          <w:p w:rsidR="00BC1314" w:rsidRDefault="00BC1314"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Resolution register updated by Dec 2016</w:t>
            </w:r>
          </w:p>
        </w:tc>
        <w:tc>
          <w:tcPr>
            <w:tcW w:w="1134" w:type="dxa"/>
          </w:tcPr>
          <w:p w:rsidR="00BC1314" w:rsidRDefault="00BC1314"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Resolution register updated Jan 2017</w:t>
            </w:r>
          </w:p>
        </w:tc>
        <w:tc>
          <w:tcPr>
            <w:tcW w:w="1276" w:type="dxa"/>
          </w:tcPr>
          <w:p w:rsidR="00BC1314" w:rsidRDefault="00BC1314"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Resolution register updated by April  2017</w:t>
            </w:r>
          </w:p>
        </w:tc>
        <w:tc>
          <w:tcPr>
            <w:tcW w:w="1276" w:type="dxa"/>
          </w:tcPr>
          <w:p w:rsidR="00BC1314" w:rsidRDefault="00BC1314" w:rsidP="00D37064">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Resolution register updat</w:t>
            </w:r>
            <w:r w:rsidR="001F2AC1">
              <w:rPr>
                <w:rFonts w:ascii="Century Gothic" w:eastAsia="Calibri" w:hAnsi="Century Gothic" w:cs="Arial"/>
                <w:bCs/>
                <w:sz w:val="16"/>
                <w:szCs w:val="16"/>
              </w:rPr>
              <w:t>ed by June</w:t>
            </w:r>
            <w:r>
              <w:rPr>
                <w:rFonts w:ascii="Century Gothic" w:eastAsia="Calibri" w:hAnsi="Century Gothic" w:cs="Arial"/>
                <w:bCs/>
                <w:sz w:val="16"/>
                <w:szCs w:val="16"/>
              </w:rPr>
              <w:t xml:space="preserve"> 2017</w:t>
            </w:r>
          </w:p>
        </w:tc>
        <w:tc>
          <w:tcPr>
            <w:tcW w:w="1417" w:type="dxa"/>
          </w:tcPr>
          <w:p w:rsidR="00BC1314" w:rsidRDefault="00BC1314" w:rsidP="00AA7207">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Updated register</w:t>
            </w:r>
          </w:p>
        </w:tc>
      </w:tr>
    </w:tbl>
    <w:p w:rsidR="00F76E42" w:rsidRDefault="00F76E42" w:rsidP="00F76E42">
      <w:pPr>
        <w:spacing w:after="0" w:line="240" w:lineRule="auto"/>
        <w:contextualSpacing/>
        <w:rPr>
          <w:rFonts w:ascii="Century Gothic" w:eastAsia="Calibri" w:hAnsi="Century Gothic" w:cs="Times New Roman"/>
          <w:sz w:val="16"/>
          <w:szCs w:val="16"/>
        </w:rPr>
      </w:pPr>
    </w:p>
    <w:p w:rsidR="00621BA4" w:rsidRDefault="00621BA4" w:rsidP="00F76E42">
      <w:pPr>
        <w:spacing w:after="0" w:line="240" w:lineRule="auto"/>
        <w:contextualSpacing/>
        <w:rPr>
          <w:rFonts w:ascii="Century Gothic" w:eastAsia="Calibri" w:hAnsi="Century Gothic" w:cs="Times New Roman"/>
          <w:b/>
          <w:sz w:val="16"/>
          <w:szCs w:val="16"/>
        </w:rPr>
      </w:pPr>
      <w:r>
        <w:rPr>
          <w:rFonts w:ascii="Century Gothic" w:eastAsia="Calibri" w:hAnsi="Century Gothic" w:cs="Times New Roman"/>
          <w:b/>
          <w:sz w:val="16"/>
          <w:szCs w:val="16"/>
        </w:rPr>
        <w:br w:type="page"/>
      </w:r>
    </w:p>
    <w:p w:rsidR="00621BA4" w:rsidRPr="00621BA4" w:rsidRDefault="00621BA4" w:rsidP="00621BA4">
      <w:pPr>
        <w:widowControl w:val="0"/>
        <w:autoSpaceDE w:val="0"/>
        <w:autoSpaceDN w:val="0"/>
        <w:adjustRightInd w:val="0"/>
        <w:spacing w:before="35" w:after="160" w:line="259" w:lineRule="auto"/>
        <w:rPr>
          <w:rFonts w:ascii="Century Gothic" w:eastAsia="Calibri" w:hAnsi="Century Gothic" w:cs="Arial"/>
          <w:b/>
          <w:bCs/>
        </w:rPr>
      </w:pPr>
      <w:r w:rsidRPr="00621BA4">
        <w:rPr>
          <w:rFonts w:ascii="Century Gothic" w:eastAsia="Calibri" w:hAnsi="Century Gothic" w:cs="Arial"/>
          <w:b/>
          <w:bCs/>
        </w:rPr>
        <w:t>FINANCE DEPARTMENT</w:t>
      </w:r>
    </w:p>
    <w:p w:rsidR="0093166A" w:rsidRDefault="0093166A" w:rsidP="00F76E42">
      <w:pPr>
        <w:spacing w:after="0" w:line="240" w:lineRule="auto"/>
        <w:contextualSpacing/>
        <w:rPr>
          <w:rFonts w:ascii="Century Gothic" w:eastAsia="Calibri" w:hAnsi="Century Gothic" w:cs="Times New Roman"/>
          <w:sz w:val="16"/>
          <w:szCs w:val="16"/>
        </w:rPr>
      </w:pPr>
    </w:p>
    <w:p w:rsidR="00621BA4" w:rsidRDefault="00621BA4" w:rsidP="00F76E42">
      <w:pPr>
        <w:spacing w:after="0" w:line="240" w:lineRule="auto"/>
        <w:contextualSpacing/>
        <w:rPr>
          <w:rFonts w:ascii="Century Gothic" w:eastAsia="Calibri" w:hAnsi="Century Gothic" w:cs="Times New Roman"/>
          <w:sz w:val="16"/>
          <w:szCs w:val="16"/>
        </w:rPr>
      </w:pP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999"/>
        <w:gridCol w:w="1091"/>
        <w:gridCol w:w="1277"/>
        <w:gridCol w:w="709"/>
        <w:gridCol w:w="993"/>
        <w:gridCol w:w="990"/>
        <w:gridCol w:w="1134"/>
        <w:gridCol w:w="1134"/>
        <w:gridCol w:w="1134"/>
        <w:gridCol w:w="1274"/>
        <w:gridCol w:w="1418"/>
        <w:gridCol w:w="1418"/>
        <w:gridCol w:w="1277"/>
      </w:tblGrid>
      <w:tr w:rsidR="001C414C" w:rsidRPr="00632104" w:rsidTr="001C414C">
        <w:trPr>
          <w:trHeight w:val="841"/>
          <w:tblHeader/>
        </w:trPr>
        <w:tc>
          <w:tcPr>
            <w:tcW w:w="140"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PA No</w:t>
            </w:r>
          </w:p>
        </w:tc>
        <w:tc>
          <w:tcPr>
            <w:tcW w:w="327"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Key Performance Area</w:t>
            </w:r>
          </w:p>
        </w:tc>
        <w:tc>
          <w:tcPr>
            <w:tcW w:w="357"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Municipal Strategic Objective (SOs)</w:t>
            </w:r>
          </w:p>
        </w:tc>
        <w:tc>
          <w:tcPr>
            <w:tcW w:w="418"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Municipal Strategic Objective (Departmental)</w:t>
            </w:r>
          </w:p>
        </w:tc>
        <w:tc>
          <w:tcPr>
            <w:tcW w:w="232"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SO Number</w:t>
            </w:r>
          </w:p>
        </w:tc>
        <w:tc>
          <w:tcPr>
            <w:tcW w:w="325"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Key performance indicator(s)</w:t>
            </w:r>
          </w:p>
        </w:tc>
        <w:tc>
          <w:tcPr>
            <w:tcW w:w="324"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Annual Target</w:t>
            </w:r>
          </w:p>
        </w:tc>
        <w:tc>
          <w:tcPr>
            <w:tcW w:w="371"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Baseline</w:t>
            </w:r>
          </w:p>
        </w:tc>
        <w:tc>
          <w:tcPr>
            <w:tcW w:w="371"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Unit of measurement</w:t>
            </w:r>
          </w:p>
        </w:tc>
        <w:tc>
          <w:tcPr>
            <w:tcW w:w="371"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Q1</w:t>
            </w:r>
          </w:p>
        </w:tc>
        <w:tc>
          <w:tcPr>
            <w:tcW w:w="417"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Q2</w:t>
            </w:r>
          </w:p>
        </w:tc>
        <w:tc>
          <w:tcPr>
            <w:tcW w:w="464"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Q3</w:t>
            </w:r>
          </w:p>
        </w:tc>
        <w:tc>
          <w:tcPr>
            <w:tcW w:w="464" w:type="pct"/>
            <w:shd w:val="clear" w:color="auto" w:fill="C6D9F1"/>
          </w:tcPr>
          <w:p w:rsidR="00632104" w:rsidRPr="00632104" w:rsidRDefault="00632104" w:rsidP="00632104">
            <w:pPr>
              <w:widowControl w:val="0"/>
              <w:autoSpaceDE w:val="0"/>
              <w:autoSpaceDN w:val="0"/>
              <w:adjustRightInd w:val="0"/>
              <w:spacing w:before="35" w:after="0" w:line="240" w:lineRule="auto"/>
              <w:jc w:val="center"/>
              <w:rPr>
                <w:rFonts w:ascii="Century Gothic" w:eastAsia="Calibri" w:hAnsi="Century Gothic" w:cs="Arial"/>
                <w:b/>
                <w:bCs/>
                <w:sz w:val="16"/>
                <w:szCs w:val="16"/>
              </w:rPr>
            </w:pPr>
            <w:r w:rsidRPr="00632104">
              <w:rPr>
                <w:rFonts w:ascii="Century Gothic" w:eastAsia="Calibri" w:hAnsi="Century Gothic" w:cs="Arial"/>
                <w:b/>
                <w:bCs/>
                <w:sz w:val="16"/>
                <w:szCs w:val="16"/>
              </w:rPr>
              <w:t>Q4</w:t>
            </w:r>
          </w:p>
        </w:tc>
        <w:tc>
          <w:tcPr>
            <w:tcW w:w="418" w:type="pct"/>
            <w:shd w:val="clear" w:color="auto" w:fill="C6D9F1"/>
          </w:tcPr>
          <w:p w:rsidR="00632104" w:rsidRPr="00632104" w:rsidRDefault="00632104" w:rsidP="00632104">
            <w:pPr>
              <w:spacing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POE</w:t>
            </w:r>
          </w:p>
        </w:tc>
      </w:tr>
      <w:tr w:rsidR="001C414C" w:rsidRPr="00632104" w:rsidTr="001C414C">
        <w:trPr>
          <w:trHeight w:val="2842"/>
        </w:trPr>
        <w:tc>
          <w:tcPr>
            <w:tcW w:w="140"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4</w:t>
            </w:r>
          </w:p>
        </w:tc>
        <w:tc>
          <w:tcPr>
            <w:tcW w:w="327"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hAnsi="Century Gothic"/>
                <w:b/>
                <w:color w:val="000000"/>
                <w:sz w:val="16"/>
                <w:szCs w:val="16"/>
              </w:rPr>
              <w:t>R</w:t>
            </w:r>
            <w:r w:rsidRPr="00492C75">
              <w:rPr>
                <w:rFonts w:ascii="Century Gothic" w:hAnsi="Century Gothic"/>
                <w:b/>
                <w:color w:val="000000"/>
                <w:sz w:val="16"/>
                <w:szCs w:val="16"/>
              </w:rPr>
              <w:t>eview,  and i</w:t>
            </w:r>
            <w:r>
              <w:rPr>
                <w:rFonts w:ascii="Century Gothic" w:hAnsi="Century Gothic"/>
                <w:b/>
                <w:color w:val="000000"/>
                <w:sz w:val="16"/>
                <w:szCs w:val="16"/>
              </w:rPr>
              <w:t>mplement all relevant departmental policies</w:t>
            </w:r>
          </w:p>
        </w:tc>
        <w:tc>
          <w:tcPr>
            <w:tcW w:w="232"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SO 3</w:t>
            </w:r>
          </w:p>
        </w:tc>
        <w:tc>
          <w:tcPr>
            <w:tcW w:w="325" w:type="pct"/>
            <w:shd w:val="clear" w:color="auto" w:fill="auto"/>
          </w:tcPr>
          <w:p w:rsidR="00D145EE" w:rsidRPr="00632104" w:rsidRDefault="007D7DEF"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6</w:t>
            </w:r>
            <w:r w:rsidR="00D145EE">
              <w:rPr>
                <w:rFonts w:ascii="Century Gothic" w:eastAsia="Calibri" w:hAnsi="Century Gothic" w:cs="Arial"/>
                <w:bCs/>
                <w:sz w:val="16"/>
                <w:szCs w:val="16"/>
              </w:rPr>
              <w:t xml:space="preserve"> budget related policies reviewed by June 2017 (Assets, SCM, Revenue, bank and investment, Credit Control and Expenditure)</w:t>
            </w:r>
          </w:p>
        </w:tc>
        <w:tc>
          <w:tcPr>
            <w:tcW w:w="324" w:type="pct"/>
            <w:shd w:val="clear" w:color="auto" w:fill="auto"/>
          </w:tcPr>
          <w:p w:rsidR="00D145EE" w:rsidRPr="00632104" w:rsidRDefault="00DE5C6D"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6 budget related policies reviewed by June 2017 (Assets, SCM, Revenue, bank and investment, Credit Control and Expenditure</w:t>
            </w:r>
          </w:p>
        </w:tc>
        <w:tc>
          <w:tcPr>
            <w:tcW w:w="371"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2015/16 Reviewed budget related policies</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Policies</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1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64"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To  submit </w:t>
            </w:r>
            <w:r w:rsidR="007D7DEF">
              <w:rPr>
                <w:rFonts w:ascii="Century Gothic" w:eastAsia="Calibri" w:hAnsi="Century Gothic" w:cs="Arial"/>
                <w:bCs/>
                <w:sz w:val="16"/>
                <w:szCs w:val="16"/>
              </w:rPr>
              <w:t>6</w:t>
            </w:r>
            <w:r>
              <w:rPr>
                <w:rFonts w:ascii="Century Gothic" w:eastAsia="Calibri" w:hAnsi="Century Gothic" w:cs="Arial"/>
                <w:bCs/>
                <w:sz w:val="16"/>
                <w:szCs w:val="16"/>
              </w:rPr>
              <w:t xml:space="preserve">  draft policies  </w:t>
            </w:r>
            <w:r w:rsidRPr="00632104">
              <w:rPr>
                <w:rFonts w:ascii="Century Gothic" w:eastAsia="Calibri" w:hAnsi="Century Gothic" w:cs="Arial"/>
                <w:bCs/>
                <w:sz w:val="16"/>
                <w:szCs w:val="16"/>
              </w:rPr>
              <w:t>to Section 79 and Council for adoption by March 2017</w:t>
            </w:r>
          </w:p>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464"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To  submit </w:t>
            </w:r>
            <w:r w:rsidR="007D7DEF">
              <w:rPr>
                <w:rFonts w:ascii="Century Gothic" w:eastAsia="Calibri" w:hAnsi="Century Gothic" w:cs="Arial"/>
                <w:bCs/>
                <w:sz w:val="16"/>
                <w:szCs w:val="16"/>
              </w:rPr>
              <w:t>6 F</w:t>
            </w:r>
            <w:r>
              <w:rPr>
                <w:rFonts w:ascii="Century Gothic" w:eastAsia="Calibri" w:hAnsi="Century Gothic" w:cs="Arial"/>
                <w:bCs/>
                <w:sz w:val="16"/>
                <w:szCs w:val="16"/>
              </w:rPr>
              <w:t xml:space="preserve">inal policies  </w:t>
            </w:r>
            <w:r w:rsidRPr="00632104">
              <w:rPr>
                <w:rFonts w:ascii="Century Gothic" w:eastAsia="Calibri" w:hAnsi="Century Gothic" w:cs="Arial"/>
                <w:bCs/>
                <w:sz w:val="16"/>
                <w:szCs w:val="16"/>
              </w:rPr>
              <w:t>to Section 79 and Council for adoption by March 2017</w:t>
            </w:r>
          </w:p>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418" w:type="pct"/>
          </w:tcPr>
          <w:p w:rsidR="00D145EE" w:rsidRDefault="00D145EE"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Policies</w:t>
            </w:r>
          </w:p>
          <w:p w:rsidR="00D145EE" w:rsidRDefault="00D145EE"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Council resolutions</w:t>
            </w:r>
          </w:p>
          <w:p w:rsidR="00D145EE" w:rsidRPr="00632104" w:rsidRDefault="00D145EE"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Attendance register</w:t>
            </w:r>
          </w:p>
        </w:tc>
      </w:tr>
      <w:tr w:rsidR="001C414C" w:rsidRPr="00632104" w:rsidTr="001C414C">
        <w:trPr>
          <w:trHeight w:val="2396"/>
        </w:trPr>
        <w:tc>
          <w:tcPr>
            <w:tcW w:w="140"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4</w:t>
            </w:r>
          </w:p>
        </w:tc>
        <w:tc>
          <w:tcPr>
            <w:tcW w:w="32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Implementation of Mohokare Financial Management Plan</w:t>
            </w:r>
          </w:p>
        </w:tc>
        <w:tc>
          <w:tcPr>
            <w:tcW w:w="232"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SO 3</w:t>
            </w:r>
          </w:p>
        </w:tc>
        <w:tc>
          <w:tcPr>
            <w:tcW w:w="325"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Developed Compliant municipal budget by June 2017</w:t>
            </w:r>
          </w:p>
        </w:tc>
        <w:tc>
          <w:tcPr>
            <w:tcW w:w="32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Developed Compliant municipal budget by June 2017</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201</w:t>
            </w:r>
            <w:r>
              <w:rPr>
                <w:rFonts w:ascii="Century Gothic" w:eastAsia="Calibri" w:hAnsi="Century Gothic" w:cs="Arial"/>
                <w:bCs/>
                <w:sz w:val="16"/>
                <w:szCs w:val="16"/>
              </w:rPr>
              <w:t xml:space="preserve">5/2016 adopted budget </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Adopted Compliant Municipal Budget by May </w:t>
            </w: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2016</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Submit the  draft compliant budget to Budget</w:t>
            </w: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 Steering Committee and Council  by March 2017</w:t>
            </w:r>
          </w:p>
        </w:tc>
        <w:tc>
          <w:tcPr>
            <w:tcW w:w="464" w:type="pct"/>
            <w:shd w:val="clear" w:color="auto" w:fill="auto"/>
          </w:tcPr>
          <w:p w:rsidR="00D145EE" w:rsidRPr="00632104" w:rsidRDefault="007D7DEF"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Submit the F</w:t>
            </w:r>
            <w:r w:rsidR="00D145EE" w:rsidRPr="00632104">
              <w:rPr>
                <w:rFonts w:ascii="Century Gothic" w:eastAsia="Calibri" w:hAnsi="Century Gothic" w:cs="Arial"/>
                <w:bCs/>
                <w:sz w:val="16"/>
                <w:szCs w:val="16"/>
              </w:rPr>
              <w:t xml:space="preserve">inal budget to Budget Steering Committee and Council </w:t>
            </w:r>
          </w:p>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for adoption by May 2017</w:t>
            </w:r>
          </w:p>
        </w:tc>
        <w:tc>
          <w:tcPr>
            <w:tcW w:w="418" w:type="pct"/>
          </w:tcPr>
          <w:p w:rsidR="00D145EE" w:rsidRPr="00632104" w:rsidRDefault="00D145EE"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Compliant budget</w:t>
            </w:r>
          </w:p>
        </w:tc>
      </w:tr>
      <w:tr w:rsidR="001C414C" w:rsidRPr="00632104" w:rsidTr="001C414C">
        <w:trPr>
          <w:trHeight w:val="2514"/>
        </w:trPr>
        <w:tc>
          <w:tcPr>
            <w:tcW w:w="140"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4</w:t>
            </w:r>
          </w:p>
        </w:tc>
        <w:tc>
          <w:tcPr>
            <w:tcW w:w="32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Implementation of Mohokare Financial Management Plan</w:t>
            </w:r>
          </w:p>
        </w:tc>
        <w:tc>
          <w:tcPr>
            <w:tcW w:w="232"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SO 3</w:t>
            </w:r>
          </w:p>
        </w:tc>
        <w:tc>
          <w:tcPr>
            <w:tcW w:w="325"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Developed adjustment budget by Feb 2016</w:t>
            </w:r>
          </w:p>
        </w:tc>
        <w:tc>
          <w:tcPr>
            <w:tcW w:w="32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Adopted adjustment budget by Feb 2016</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Adop</w:t>
            </w:r>
            <w:r>
              <w:rPr>
                <w:rFonts w:ascii="Century Gothic" w:eastAsia="Calibri" w:hAnsi="Century Gothic" w:cs="Arial"/>
                <w:bCs/>
                <w:sz w:val="16"/>
                <w:szCs w:val="16"/>
              </w:rPr>
              <w:t>ted adjustment budget in by Feb 2016</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Adopted 2016/ 17 adjustment budget</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Submit the adjusted budget to Budget Steering Committee and Council for Adoption by Feb 2017</w:t>
            </w:r>
          </w:p>
        </w:tc>
        <w:tc>
          <w:tcPr>
            <w:tcW w:w="46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8" w:type="pct"/>
          </w:tcPr>
          <w:p w:rsidR="00D145EE" w:rsidRPr="00632104" w:rsidRDefault="00D145EE"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Adjusted Budget</w:t>
            </w:r>
            <w:r w:rsidRPr="00632104">
              <w:rPr>
                <w:rFonts w:ascii="Century Gothic" w:eastAsia="Times New Roman" w:hAnsi="Century Gothic" w:cs="Times New Roman"/>
                <w:sz w:val="16"/>
                <w:szCs w:val="16"/>
                <w:lang w:val="en-US"/>
              </w:rPr>
              <w:t xml:space="preserve"> Council Resolution</w:t>
            </w:r>
          </w:p>
        </w:tc>
      </w:tr>
      <w:tr w:rsidR="001C414C" w:rsidRPr="00632104" w:rsidTr="001C414C">
        <w:tc>
          <w:tcPr>
            <w:tcW w:w="140" w:type="pct"/>
            <w:shd w:val="clear" w:color="auto" w:fill="auto"/>
          </w:tcPr>
          <w:p w:rsidR="00D145EE" w:rsidRPr="00632104" w:rsidRDefault="00181754"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br/>
              <w:t>4</w:t>
            </w:r>
          </w:p>
        </w:tc>
        <w:tc>
          <w:tcPr>
            <w:tcW w:w="32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Implementation of the Procurement Plan</w:t>
            </w:r>
          </w:p>
        </w:tc>
        <w:tc>
          <w:tcPr>
            <w:tcW w:w="232" w:type="pct"/>
            <w:vMerge w:val="restar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3</w:t>
            </w:r>
          </w:p>
        </w:tc>
        <w:tc>
          <w:tcPr>
            <w:tcW w:w="325"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Development of  Procurement Management Plan by August 2016</w:t>
            </w:r>
          </w:p>
        </w:tc>
        <w:tc>
          <w:tcPr>
            <w:tcW w:w="32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Developed and adopted Procurement Management Plan by August 2016</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New KPI</w:t>
            </w:r>
          </w:p>
        </w:tc>
        <w:tc>
          <w:tcPr>
            <w:tcW w:w="371"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Developed and adopted Procurement Management Plan by August 2016</w:t>
            </w:r>
          </w:p>
        </w:tc>
        <w:tc>
          <w:tcPr>
            <w:tcW w:w="371" w:type="pct"/>
            <w:shd w:val="clear" w:color="auto" w:fill="auto"/>
          </w:tcPr>
          <w:p w:rsidR="00D145EE" w:rsidRPr="00632104" w:rsidRDefault="00D145EE" w:rsidP="00D3706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Submit developed Plan to Council by August 2016 for adoption</w:t>
            </w:r>
          </w:p>
        </w:tc>
        <w:tc>
          <w:tcPr>
            <w:tcW w:w="417"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64" w:type="pct"/>
            <w:shd w:val="clear" w:color="auto" w:fill="auto"/>
          </w:tcPr>
          <w:p w:rsidR="00D145EE" w:rsidRPr="00632104" w:rsidRDefault="00D145EE"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8" w:type="pct"/>
          </w:tcPr>
          <w:p w:rsidR="00D145EE" w:rsidRPr="00632104" w:rsidRDefault="00D145EE" w:rsidP="00632104">
            <w:pPr>
              <w:spacing w:after="0" w:line="240" w:lineRule="auto"/>
              <w:rPr>
                <w:rFonts w:ascii="Century Gothic" w:eastAsia="Times New Roman" w:hAnsi="Century Gothic" w:cs="Times New Roman"/>
                <w:sz w:val="16"/>
                <w:szCs w:val="16"/>
                <w:lang w:val="en-US"/>
              </w:rPr>
            </w:pPr>
            <w:r w:rsidRPr="00632104">
              <w:rPr>
                <w:rFonts w:ascii="Century Gothic" w:eastAsia="Times New Roman" w:hAnsi="Century Gothic" w:cs="Times New Roman"/>
                <w:sz w:val="16"/>
                <w:szCs w:val="16"/>
                <w:lang w:val="en-US"/>
              </w:rPr>
              <w:t>Council Resolution and adopted copy</w:t>
            </w:r>
          </w:p>
        </w:tc>
      </w:tr>
      <w:tr w:rsidR="001C414C" w:rsidRPr="00632104" w:rsidTr="001C414C">
        <w:tc>
          <w:tcPr>
            <w:tcW w:w="140" w:type="pct"/>
            <w:shd w:val="clear" w:color="auto" w:fill="auto"/>
          </w:tcPr>
          <w:p w:rsidR="00181754" w:rsidRPr="00EA5A56" w:rsidRDefault="00181754"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EA5A56">
              <w:rPr>
                <w:rFonts w:ascii="Century Gothic" w:eastAsia="Calibri" w:hAnsi="Century Gothic" w:cs="Arial"/>
                <w:b/>
                <w:bCs/>
                <w:sz w:val="16"/>
                <w:szCs w:val="16"/>
              </w:rPr>
              <w:br/>
              <w:t>4</w:t>
            </w:r>
          </w:p>
        </w:tc>
        <w:tc>
          <w:tcPr>
            <w:tcW w:w="327"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181754" w:rsidRPr="00632104" w:rsidRDefault="00181754" w:rsidP="0063210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Development of operationalization of SCM Plans</w:t>
            </w:r>
          </w:p>
        </w:tc>
        <w:tc>
          <w:tcPr>
            <w:tcW w:w="232" w:type="pct"/>
            <w:vMerge/>
            <w:shd w:val="clear" w:color="auto" w:fill="auto"/>
          </w:tcPr>
          <w:p w:rsidR="00181754" w:rsidRPr="00632104" w:rsidRDefault="00181754"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Implementation and monitor of the procurement plan</w:t>
            </w:r>
          </w:p>
        </w:tc>
        <w:tc>
          <w:tcPr>
            <w:tcW w:w="324" w:type="pct"/>
            <w:shd w:val="clear" w:color="auto" w:fill="auto"/>
          </w:tcPr>
          <w:p w:rsidR="00181754" w:rsidRPr="00632104" w:rsidRDefault="00181754"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Procurement Plan implemented by June 2017</w:t>
            </w:r>
          </w:p>
        </w:tc>
        <w:tc>
          <w:tcPr>
            <w:tcW w:w="371" w:type="pct"/>
            <w:shd w:val="clear" w:color="auto" w:fill="auto"/>
          </w:tcPr>
          <w:p w:rsidR="00181754" w:rsidRPr="00632104" w:rsidRDefault="00181754"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181754" w:rsidRPr="00632104" w:rsidRDefault="00CE5302"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w:t>
            </w:r>
          </w:p>
        </w:tc>
        <w:tc>
          <w:tcPr>
            <w:tcW w:w="371"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 on the procurement plan</w:t>
            </w:r>
          </w:p>
        </w:tc>
        <w:tc>
          <w:tcPr>
            <w:tcW w:w="417"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 on the procurement plan</w:t>
            </w:r>
          </w:p>
        </w:tc>
        <w:tc>
          <w:tcPr>
            <w:tcW w:w="464"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 on the procurement plan</w:t>
            </w:r>
          </w:p>
        </w:tc>
        <w:tc>
          <w:tcPr>
            <w:tcW w:w="464" w:type="pct"/>
            <w:shd w:val="clear" w:color="auto" w:fill="auto"/>
          </w:tcPr>
          <w:p w:rsidR="00181754" w:rsidRPr="00632104" w:rsidRDefault="0018175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 on the procurement plan</w:t>
            </w:r>
          </w:p>
        </w:tc>
        <w:tc>
          <w:tcPr>
            <w:tcW w:w="418" w:type="pct"/>
          </w:tcPr>
          <w:p w:rsidR="00181754" w:rsidRPr="00632104" w:rsidRDefault="0029739C"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Progress report</w:t>
            </w:r>
          </w:p>
        </w:tc>
      </w:tr>
      <w:tr w:rsidR="001C414C" w:rsidRPr="00632104" w:rsidTr="001C414C">
        <w:tc>
          <w:tcPr>
            <w:tcW w:w="140" w:type="pct"/>
            <w:shd w:val="clear" w:color="auto" w:fill="auto"/>
          </w:tcPr>
          <w:p w:rsidR="00C51E86" w:rsidRPr="00EA5A56" w:rsidRDefault="00C51E86"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EA5A56">
              <w:rPr>
                <w:rFonts w:ascii="Century Gothic" w:eastAsia="Calibri" w:hAnsi="Century Gothic" w:cs="Arial"/>
                <w:b/>
                <w:bCs/>
                <w:sz w:val="16"/>
                <w:szCs w:val="16"/>
              </w:rPr>
              <w:br/>
              <w:t>4</w:t>
            </w:r>
          </w:p>
        </w:tc>
        <w:tc>
          <w:tcPr>
            <w:tcW w:w="327" w:type="pct"/>
            <w:shd w:val="clear" w:color="auto" w:fill="auto"/>
          </w:tcPr>
          <w:p w:rsidR="00C51E86" w:rsidRPr="00632104" w:rsidRDefault="00C51E86"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C51E86" w:rsidRPr="00632104" w:rsidRDefault="00C51E86"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C51E86" w:rsidRDefault="00C51E86" w:rsidP="0063210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Promotion and maintenance SCM</w:t>
            </w:r>
          </w:p>
        </w:tc>
        <w:tc>
          <w:tcPr>
            <w:tcW w:w="232" w:type="pct"/>
            <w:vMerge/>
            <w:shd w:val="clear" w:color="auto" w:fill="auto"/>
          </w:tcPr>
          <w:p w:rsidR="00C51E86" w:rsidRPr="00632104" w:rsidRDefault="00C51E86"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C51E86" w:rsidRPr="00632104" w:rsidRDefault="00C51E86"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Irregular, fruitless and wasteful expenditure  reduced by June 2017</w:t>
            </w:r>
          </w:p>
        </w:tc>
        <w:tc>
          <w:tcPr>
            <w:tcW w:w="324" w:type="pct"/>
            <w:shd w:val="clear" w:color="auto" w:fill="auto"/>
          </w:tcPr>
          <w:p w:rsidR="00C51E86" w:rsidRDefault="00CE5302"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Irregular, fruitless and wasteful expenditure  reduced by June 2017</w:t>
            </w:r>
          </w:p>
        </w:tc>
        <w:tc>
          <w:tcPr>
            <w:tcW w:w="371" w:type="pct"/>
            <w:shd w:val="clear" w:color="auto" w:fill="auto"/>
          </w:tcPr>
          <w:p w:rsidR="00C51E86" w:rsidRDefault="00C51E86"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C51E86" w:rsidRPr="00632104" w:rsidRDefault="00CE5302"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Progress report</w:t>
            </w:r>
          </w:p>
        </w:tc>
        <w:tc>
          <w:tcPr>
            <w:tcW w:w="371" w:type="pct"/>
            <w:shd w:val="clear" w:color="auto" w:fill="auto"/>
          </w:tcPr>
          <w:p w:rsidR="00C51E86" w:rsidRDefault="00C51E86"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Progress report on irregular, fruitless and wasteful expenditure  </w:t>
            </w:r>
          </w:p>
        </w:tc>
        <w:tc>
          <w:tcPr>
            <w:tcW w:w="417" w:type="pct"/>
            <w:shd w:val="clear" w:color="auto" w:fill="auto"/>
          </w:tcPr>
          <w:p w:rsidR="00C51E86" w:rsidRDefault="00C51E86"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Progress report on irregular, fruitless and wasteful expenditure  </w:t>
            </w:r>
          </w:p>
        </w:tc>
        <w:tc>
          <w:tcPr>
            <w:tcW w:w="464" w:type="pct"/>
            <w:shd w:val="clear" w:color="auto" w:fill="auto"/>
          </w:tcPr>
          <w:p w:rsidR="00C51E86" w:rsidRDefault="00C51E86"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Progress report on irregular, fruitless and wasteful expenditure  </w:t>
            </w:r>
          </w:p>
        </w:tc>
        <w:tc>
          <w:tcPr>
            <w:tcW w:w="464" w:type="pct"/>
            <w:shd w:val="clear" w:color="auto" w:fill="auto"/>
          </w:tcPr>
          <w:p w:rsidR="00C51E86" w:rsidRDefault="00C51E86"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Progress report on irregular, fruitless and wasteful expenditure  </w:t>
            </w:r>
          </w:p>
        </w:tc>
        <w:tc>
          <w:tcPr>
            <w:tcW w:w="418" w:type="pct"/>
          </w:tcPr>
          <w:p w:rsidR="00C51E86" w:rsidRPr="00632104" w:rsidRDefault="0029739C"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Progress report</w:t>
            </w:r>
          </w:p>
        </w:tc>
      </w:tr>
      <w:tr w:rsidR="001C414C" w:rsidRPr="00632104" w:rsidTr="001C414C">
        <w:tc>
          <w:tcPr>
            <w:tcW w:w="140" w:type="pct"/>
            <w:shd w:val="clear" w:color="auto" w:fill="auto"/>
          </w:tcPr>
          <w:p w:rsidR="00655BF4" w:rsidRP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sidRPr="001C414C">
              <w:rPr>
                <w:rFonts w:ascii="Century Gothic" w:eastAsia="Calibri" w:hAnsi="Century Gothic" w:cs="Arial"/>
                <w:b/>
                <w:bCs/>
                <w:sz w:val="16"/>
                <w:szCs w:val="16"/>
              </w:rPr>
              <w:t>4</w:t>
            </w:r>
          </w:p>
        </w:tc>
        <w:tc>
          <w:tcPr>
            <w:tcW w:w="327" w:type="pct"/>
            <w:shd w:val="clear" w:color="auto" w:fill="auto"/>
          </w:tcPr>
          <w:p w:rsidR="00655BF4" w:rsidRPr="00632104" w:rsidRDefault="00655BF4"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Financial viability</w:t>
            </w:r>
          </w:p>
        </w:tc>
        <w:tc>
          <w:tcPr>
            <w:tcW w:w="357" w:type="pct"/>
            <w:shd w:val="clear" w:color="auto" w:fill="auto"/>
          </w:tcPr>
          <w:p w:rsidR="00655BF4" w:rsidRPr="00632104" w:rsidRDefault="00655BF4"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Become financially viable</w:t>
            </w:r>
          </w:p>
        </w:tc>
        <w:tc>
          <w:tcPr>
            <w:tcW w:w="418" w:type="pct"/>
            <w:shd w:val="clear" w:color="auto" w:fill="auto"/>
          </w:tcPr>
          <w:p w:rsidR="00655BF4" w:rsidRDefault="00655BF4" w:rsidP="00632104">
            <w:pPr>
              <w:widowControl w:val="0"/>
              <w:autoSpaceDE w:val="0"/>
              <w:autoSpaceDN w:val="0"/>
              <w:adjustRightInd w:val="0"/>
              <w:spacing w:before="35" w:after="0" w:line="240" w:lineRule="auto"/>
              <w:rPr>
                <w:rFonts w:ascii="Century Gothic" w:eastAsia="Calibri" w:hAnsi="Century Gothic" w:cs="Arial"/>
                <w:b/>
                <w:bCs/>
                <w:sz w:val="16"/>
                <w:szCs w:val="16"/>
              </w:rPr>
            </w:pPr>
          </w:p>
        </w:tc>
        <w:tc>
          <w:tcPr>
            <w:tcW w:w="232" w:type="pct"/>
            <w:vMerge/>
            <w:shd w:val="clear" w:color="auto" w:fill="auto"/>
          </w:tcPr>
          <w:p w:rsidR="00655BF4" w:rsidRPr="00632104" w:rsidRDefault="00655BF4"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655BF4" w:rsidRDefault="00655BF4"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reports submitted to the Mayor and Accounting Officer</w:t>
            </w:r>
          </w:p>
        </w:tc>
        <w:tc>
          <w:tcPr>
            <w:tcW w:w="324" w:type="pct"/>
            <w:shd w:val="clear" w:color="auto" w:fill="auto"/>
          </w:tcPr>
          <w:p w:rsidR="00655BF4" w:rsidRDefault="00A54E79"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reports submitted to the Mayor and Accounting Officer</w:t>
            </w:r>
          </w:p>
        </w:tc>
        <w:tc>
          <w:tcPr>
            <w:tcW w:w="371" w:type="pct"/>
            <w:shd w:val="clear" w:color="auto" w:fill="auto"/>
          </w:tcPr>
          <w:p w:rsidR="00655BF4" w:rsidRDefault="00655BF4"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655BF4" w:rsidRPr="00632104" w:rsidRDefault="00CE5302"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w:t>
            </w:r>
          </w:p>
        </w:tc>
        <w:tc>
          <w:tcPr>
            <w:tcW w:w="371" w:type="pct"/>
            <w:shd w:val="clear" w:color="auto" w:fill="auto"/>
          </w:tcPr>
          <w:p w:rsidR="00655BF4" w:rsidRDefault="00655BF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w:t>
            </w:r>
          </w:p>
        </w:tc>
        <w:tc>
          <w:tcPr>
            <w:tcW w:w="417" w:type="pct"/>
            <w:shd w:val="clear" w:color="auto" w:fill="auto"/>
          </w:tcPr>
          <w:p w:rsidR="00655BF4" w:rsidRDefault="00655BF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w:t>
            </w:r>
          </w:p>
        </w:tc>
        <w:tc>
          <w:tcPr>
            <w:tcW w:w="464" w:type="pct"/>
            <w:shd w:val="clear" w:color="auto" w:fill="auto"/>
          </w:tcPr>
          <w:p w:rsidR="00655BF4" w:rsidRDefault="00655BF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w:t>
            </w:r>
          </w:p>
        </w:tc>
        <w:tc>
          <w:tcPr>
            <w:tcW w:w="464" w:type="pct"/>
            <w:shd w:val="clear" w:color="auto" w:fill="auto"/>
          </w:tcPr>
          <w:p w:rsidR="00655BF4" w:rsidRDefault="00655BF4"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SCM report</w:t>
            </w:r>
          </w:p>
        </w:tc>
        <w:tc>
          <w:tcPr>
            <w:tcW w:w="418" w:type="pct"/>
          </w:tcPr>
          <w:p w:rsidR="00655BF4" w:rsidRPr="00632104" w:rsidRDefault="00993813" w:rsidP="00632104">
            <w:pPr>
              <w:spacing w:after="0" w:line="240" w:lineRule="auto"/>
              <w:rPr>
                <w:rFonts w:ascii="Century Gothic" w:eastAsia="Times New Roman" w:hAnsi="Century Gothic" w:cs="Times New Roman"/>
                <w:sz w:val="16"/>
                <w:szCs w:val="16"/>
                <w:lang w:val="en-US"/>
              </w:rPr>
            </w:pPr>
            <w:r>
              <w:rPr>
                <w:rFonts w:ascii="Century Gothic" w:eastAsia="Calibri" w:hAnsi="Century Gothic" w:cs="Arial"/>
                <w:bCs/>
                <w:sz w:val="16"/>
                <w:szCs w:val="16"/>
              </w:rPr>
              <w:t>Quarterly SCM report</w:t>
            </w:r>
          </w:p>
        </w:tc>
      </w:tr>
      <w:tr w:rsidR="001C414C" w:rsidRPr="00632104" w:rsidTr="001C414C">
        <w:tc>
          <w:tcPr>
            <w:tcW w:w="140" w:type="pct"/>
            <w:shd w:val="clear" w:color="auto" w:fill="auto"/>
          </w:tcPr>
          <w:p w:rsidR="00993813" w:rsidRP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2</w:t>
            </w:r>
          </w:p>
        </w:tc>
        <w:tc>
          <w:tcPr>
            <w:tcW w:w="327" w:type="pct"/>
            <w:shd w:val="clear" w:color="auto" w:fill="auto"/>
          </w:tcPr>
          <w:p w:rsidR="00993813" w:rsidRPr="00632104" w:rsidRDefault="00993813"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Local Economic Development</w:t>
            </w:r>
          </w:p>
        </w:tc>
        <w:tc>
          <w:tcPr>
            <w:tcW w:w="357" w:type="pct"/>
            <w:shd w:val="clear" w:color="auto" w:fill="auto"/>
          </w:tcPr>
          <w:p w:rsidR="00993813" w:rsidRPr="00632104" w:rsidRDefault="00993813"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Local Economic development </w:t>
            </w:r>
          </w:p>
        </w:tc>
        <w:tc>
          <w:tcPr>
            <w:tcW w:w="418" w:type="pct"/>
            <w:shd w:val="clear" w:color="auto" w:fill="auto"/>
          </w:tcPr>
          <w:p w:rsidR="00993813" w:rsidRDefault="00993813" w:rsidP="0063210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Grow Mohokare</w:t>
            </w:r>
          </w:p>
        </w:tc>
        <w:tc>
          <w:tcPr>
            <w:tcW w:w="232" w:type="pct"/>
            <w:vMerge/>
            <w:shd w:val="clear" w:color="auto" w:fill="auto"/>
          </w:tcPr>
          <w:p w:rsidR="00993813" w:rsidRPr="00632104" w:rsidRDefault="00993813"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993813" w:rsidRDefault="00993813"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12 local businesses awarded by June 2017</w:t>
            </w:r>
          </w:p>
        </w:tc>
        <w:tc>
          <w:tcPr>
            <w:tcW w:w="324" w:type="pct"/>
            <w:shd w:val="clear" w:color="auto" w:fill="auto"/>
          </w:tcPr>
          <w:p w:rsidR="00993813" w:rsidRDefault="00993813"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12 local businesses awarded by June 2017</w:t>
            </w:r>
          </w:p>
        </w:tc>
        <w:tc>
          <w:tcPr>
            <w:tcW w:w="371" w:type="pct"/>
            <w:shd w:val="clear" w:color="auto" w:fill="auto"/>
          </w:tcPr>
          <w:p w:rsidR="00993813" w:rsidRDefault="00993813"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993813" w:rsidRPr="00632104" w:rsidRDefault="00CE5302"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Report</w:t>
            </w:r>
          </w:p>
        </w:tc>
        <w:tc>
          <w:tcPr>
            <w:tcW w:w="371" w:type="pct"/>
            <w:shd w:val="clear" w:color="auto" w:fill="auto"/>
          </w:tcPr>
          <w:p w:rsidR="00993813" w:rsidRDefault="00993813"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3 local businesses awarded</w:t>
            </w:r>
          </w:p>
        </w:tc>
        <w:tc>
          <w:tcPr>
            <w:tcW w:w="417" w:type="pct"/>
            <w:shd w:val="clear" w:color="auto" w:fill="auto"/>
          </w:tcPr>
          <w:p w:rsidR="00993813" w:rsidRDefault="00993813">
            <w:r w:rsidRPr="003C01D1">
              <w:rPr>
                <w:rFonts w:ascii="Century Gothic" w:eastAsia="Calibri" w:hAnsi="Century Gothic" w:cs="Arial"/>
                <w:bCs/>
                <w:sz w:val="16"/>
                <w:szCs w:val="16"/>
              </w:rPr>
              <w:t>3 local businesses awarded</w:t>
            </w:r>
          </w:p>
        </w:tc>
        <w:tc>
          <w:tcPr>
            <w:tcW w:w="464" w:type="pct"/>
            <w:shd w:val="clear" w:color="auto" w:fill="auto"/>
          </w:tcPr>
          <w:p w:rsidR="00993813" w:rsidRDefault="00993813">
            <w:r w:rsidRPr="003C01D1">
              <w:rPr>
                <w:rFonts w:ascii="Century Gothic" w:eastAsia="Calibri" w:hAnsi="Century Gothic" w:cs="Arial"/>
                <w:bCs/>
                <w:sz w:val="16"/>
                <w:szCs w:val="16"/>
              </w:rPr>
              <w:t>3 local businesses awarded</w:t>
            </w:r>
          </w:p>
        </w:tc>
        <w:tc>
          <w:tcPr>
            <w:tcW w:w="464" w:type="pct"/>
            <w:shd w:val="clear" w:color="auto" w:fill="auto"/>
          </w:tcPr>
          <w:p w:rsidR="00993813" w:rsidRDefault="00993813">
            <w:r w:rsidRPr="003C01D1">
              <w:rPr>
                <w:rFonts w:ascii="Century Gothic" w:eastAsia="Calibri" w:hAnsi="Century Gothic" w:cs="Arial"/>
                <w:bCs/>
                <w:sz w:val="16"/>
                <w:szCs w:val="16"/>
              </w:rPr>
              <w:t>3 local businesses awarded</w:t>
            </w:r>
          </w:p>
        </w:tc>
        <w:tc>
          <w:tcPr>
            <w:tcW w:w="418" w:type="pct"/>
          </w:tcPr>
          <w:p w:rsidR="00993813" w:rsidRPr="00632104" w:rsidRDefault="00CE5302"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Report on LED</w:t>
            </w:r>
          </w:p>
        </w:tc>
      </w:tr>
      <w:tr w:rsidR="001C414C" w:rsidRPr="00632104" w:rsidTr="001C414C">
        <w:tc>
          <w:tcPr>
            <w:tcW w:w="140" w:type="pct"/>
            <w:vMerge w:val="restar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4</w:t>
            </w:r>
          </w:p>
        </w:tc>
        <w:tc>
          <w:tcPr>
            <w:tcW w:w="32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Municipal  Financial Viability </w:t>
            </w:r>
          </w:p>
        </w:tc>
        <w:tc>
          <w:tcPr>
            <w:tcW w:w="35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Become financially viable</w:t>
            </w:r>
          </w:p>
        </w:tc>
        <w:tc>
          <w:tcPr>
            <w:tcW w:w="418" w:type="pct"/>
            <w:shd w:val="clear" w:color="auto" w:fill="auto"/>
          </w:tcPr>
          <w:p w:rsidR="001C414C" w:rsidRDefault="001C414C">
            <w:r w:rsidRPr="004A70D5">
              <w:rPr>
                <w:rFonts w:ascii="Century Gothic" w:eastAsia="Calibri" w:hAnsi="Century Gothic" w:cs="Arial"/>
                <w:b/>
                <w:bCs/>
                <w:sz w:val="16"/>
                <w:szCs w:val="16"/>
              </w:rPr>
              <w:t>Grow Mohokare</w:t>
            </w:r>
          </w:p>
        </w:tc>
        <w:tc>
          <w:tcPr>
            <w:tcW w:w="232" w:type="pct"/>
            <w:vMerge/>
            <w:shd w:val="clear" w:color="auto" w:fill="auto"/>
          </w:tcPr>
          <w:p w:rsidR="001C414C" w:rsidRPr="00632104"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80 % creditors paid within 30 days </w:t>
            </w:r>
          </w:p>
        </w:tc>
        <w:tc>
          <w:tcPr>
            <w:tcW w:w="324" w:type="pct"/>
            <w:shd w:val="clear" w:color="auto" w:fill="auto"/>
          </w:tcPr>
          <w:p w:rsidR="001C414C" w:rsidRDefault="001C414C"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80 % creditors paid within 30 days </w:t>
            </w:r>
          </w:p>
        </w:tc>
        <w:tc>
          <w:tcPr>
            <w:tcW w:w="371"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1C414C" w:rsidRPr="00632104"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Invoices and expenditure forms</w:t>
            </w:r>
          </w:p>
        </w:tc>
        <w:tc>
          <w:tcPr>
            <w:tcW w:w="371"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20 % of creditors paid within 30 days</w:t>
            </w:r>
          </w:p>
        </w:tc>
        <w:tc>
          <w:tcPr>
            <w:tcW w:w="41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20 % of creditors paid within 30 days</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20 % of creditors paid within 30 days</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20 % of creditors paid within 30 days</w:t>
            </w:r>
          </w:p>
        </w:tc>
        <w:tc>
          <w:tcPr>
            <w:tcW w:w="418" w:type="pct"/>
          </w:tcPr>
          <w:p w:rsidR="001C414C" w:rsidRPr="00632104" w:rsidRDefault="001C414C" w:rsidP="0029739C">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Invoices and expenditure forms</w:t>
            </w:r>
          </w:p>
        </w:tc>
      </w:tr>
      <w:tr w:rsidR="001C414C" w:rsidRPr="00632104" w:rsidTr="001C414C">
        <w:tc>
          <w:tcPr>
            <w:tcW w:w="140" w:type="pct"/>
            <w:vMerge/>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Municipal  Financial Viability </w:t>
            </w:r>
          </w:p>
        </w:tc>
        <w:tc>
          <w:tcPr>
            <w:tcW w:w="35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Become financially viable</w:t>
            </w:r>
          </w:p>
        </w:tc>
        <w:tc>
          <w:tcPr>
            <w:tcW w:w="418" w:type="pct"/>
            <w:shd w:val="clear" w:color="auto" w:fill="auto"/>
          </w:tcPr>
          <w:p w:rsidR="001C414C" w:rsidRDefault="001C414C">
            <w:r w:rsidRPr="004A70D5">
              <w:rPr>
                <w:rFonts w:ascii="Century Gothic" w:eastAsia="Calibri" w:hAnsi="Century Gothic" w:cs="Arial"/>
                <w:b/>
                <w:bCs/>
                <w:sz w:val="16"/>
                <w:szCs w:val="16"/>
              </w:rPr>
              <w:t>Grow Mohokare</w:t>
            </w:r>
          </w:p>
        </w:tc>
        <w:tc>
          <w:tcPr>
            <w:tcW w:w="232" w:type="pct"/>
            <w:vMerge/>
            <w:shd w:val="clear" w:color="auto" w:fill="auto"/>
          </w:tcPr>
          <w:p w:rsidR="001C414C" w:rsidRPr="00632104"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30% of outstanding debt collected over 90 days by June 2017</w:t>
            </w:r>
          </w:p>
        </w:tc>
        <w:tc>
          <w:tcPr>
            <w:tcW w:w="324" w:type="pct"/>
            <w:shd w:val="clear" w:color="auto" w:fill="auto"/>
          </w:tcPr>
          <w:p w:rsidR="001C414C" w:rsidRDefault="001C414C"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30% of outstanding debt collected over 90 days by June 2017</w:t>
            </w:r>
          </w:p>
        </w:tc>
        <w:tc>
          <w:tcPr>
            <w:tcW w:w="371"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1C414C" w:rsidRPr="00632104"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w:t>
            </w:r>
          </w:p>
        </w:tc>
        <w:tc>
          <w:tcPr>
            <w:tcW w:w="371"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7.5 % of debt collected</w:t>
            </w:r>
          </w:p>
        </w:tc>
        <w:tc>
          <w:tcPr>
            <w:tcW w:w="41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7.5 % of debt collected</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7.5 % of debt collected</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7.5 % of debt collected</w:t>
            </w:r>
          </w:p>
        </w:tc>
        <w:tc>
          <w:tcPr>
            <w:tcW w:w="418" w:type="pct"/>
          </w:tcPr>
          <w:p w:rsidR="001C414C" w:rsidRPr="00632104" w:rsidRDefault="001C414C"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Quarterly revenue report</w:t>
            </w:r>
          </w:p>
        </w:tc>
      </w:tr>
      <w:tr w:rsidR="001C414C" w:rsidRPr="00632104" w:rsidTr="001C414C">
        <w:tc>
          <w:tcPr>
            <w:tcW w:w="140" w:type="pct"/>
            <w:vMerge/>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Municipal  Financial Viability </w:t>
            </w:r>
          </w:p>
        </w:tc>
        <w:tc>
          <w:tcPr>
            <w:tcW w:w="35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Become financially viable</w:t>
            </w:r>
          </w:p>
        </w:tc>
        <w:tc>
          <w:tcPr>
            <w:tcW w:w="418" w:type="pct"/>
            <w:shd w:val="clear" w:color="auto" w:fill="auto"/>
          </w:tcPr>
          <w:p w:rsidR="001C414C" w:rsidRPr="00655BF4" w:rsidRDefault="001C414C" w:rsidP="00655BF4">
            <w:pPr>
              <w:pStyle w:val="Default"/>
              <w:rPr>
                <w:rFonts w:ascii="Century Gothic" w:eastAsia="Calibri" w:hAnsi="Century Gothic"/>
                <w:b/>
                <w:bCs/>
                <w:color w:val="auto"/>
                <w:sz w:val="16"/>
                <w:szCs w:val="16"/>
              </w:rPr>
            </w:pPr>
            <w:r w:rsidRPr="00655BF4">
              <w:rPr>
                <w:rFonts w:ascii="Century Gothic" w:eastAsia="Calibri" w:hAnsi="Century Gothic"/>
                <w:b/>
                <w:bCs/>
                <w:color w:val="auto"/>
                <w:sz w:val="16"/>
                <w:szCs w:val="16"/>
              </w:rPr>
              <w:t xml:space="preserve">Ensure sound financial management and financial sustainability of </w:t>
            </w:r>
            <w:r>
              <w:rPr>
                <w:rFonts w:ascii="Century Gothic" w:eastAsia="Calibri" w:hAnsi="Century Gothic"/>
                <w:b/>
                <w:bCs/>
                <w:color w:val="auto"/>
                <w:sz w:val="16"/>
                <w:szCs w:val="16"/>
              </w:rPr>
              <w:t>MLM</w:t>
            </w:r>
          </w:p>
          <w:p w:rsidR="001C414C" w:rsidRDefault="001C414C" w:rsidP="00632104">
            <w:pPr>
              <w:widowControl w:val="0"/>
              <w:autoSpaceDE w:val="0"/>
              <w:autoSpaceDN w:val="0"/>
              <w:adjustRightInd w:val="0"/>
              <w:spacing w:before="35" w:after="0" w:line="240" w:lineRule="auto"/>
              <w:rPr>
                <w:rFonts w:ascii="Century Gothic" w:eastAsia="Calibri" w:hAnsi="Century Gothic" w:cs="Arial"/>
                <w:b/>
                <w:bCs/>
                <w:sz w:val="16"/>
                <w:szCs w:val="16"/>
              </w:rPr>
            </w:pPr>
          </w:p>
        </w:tc>
        <w:tc>
          <w:tcPr>
            <w:tcW w:w="232" w:type="pct"/>
            <w:vMerge/>
            <w:shd w:val="clear" w:color="auto" w:fill="auto"/>
          </w:tcPr>
          <w:p w:rsidR="001C414C" w:rsidRPr="00632104"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1C414C" w:rsidRPr="00655BF4" w:rsidRDefault="001C414C" w:rsidP="00655BF4">
            <w:pPr>
              <w:pStyle w:val="Default"/>
              <w:rPr>
                <w:rFonts w:ascii="Century Gothic" w:eastAsia="Calibri" w:hAnsi="Century Gothic"/>
                <w:bCs/>
                <w:color w:val="auto"/>
                <w:sz w:val="16"/>
                <w:szCs w:val="16"/>
              </w:rPr>
            </w:pPr>
            <w:r w:rsidRPr="00655BF4">
              <w:rPr>
                <w:rFonts w:ascii="Century Gothic" w:eastAsia="Calibri" w:hAnsi="Century Gothic"/>
                <w:bCs/>
                <w:color w:val="auto"/>
                <w:sz w:val="16"/>
                <w:szCs w:val="16"/>
              </w:rPr>
              <w:t xml:space="preserve">Prepare a </w:t>
            </w:r>
            <w:r>
              <w:rPr>
                <w:rFonts w:ascii="Century Gothic" w:eastAsia="Calibri" w:hAnsi="Century Gothic"/>
                <w:bCs/>
                <w:color w:val="auto"/>
                <w:sz w:val="16"/>
                <w:szCs w:val="16"/>
              </w:rPr>
              <w:t>M</w:t>
            </w:r>
            <w:r w:rsidRPr="00655BF4">
              <w:rPr>
                <w:rFonts w:ascii="Century Gothic" w:eastAsia="Calibri" w:hAnsi="Century Gothic"/>
                <w:bCs/>
                <w:color w:val="auto"/>
                <w:sz w:val="16"/>
                <w:szCs w:val="16"/>
              </w:rPr>
              <w:t>SCOA compliant budget by 30 June 2017</w:t>
            </w:r>
          </w:p>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4"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100% MSCOA Budget compiled by June 2017</w:t>
            </w:r>
          </w:p>
        </w:tc>
        <w:tc>
          <w:tcPr>
            <w:tcW w:w="371" w:type="pct"/>
            <w:shd w:val="clear" w:color="auto" w:fill="auto"/>
          </w:tcPr>
          <w:p w:rsidR="001C414C" w:rsidRDefault="001C414C"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1C414C" w:rsidRPr="00052B9C" w:rsidRDefault="001C414C" w:rsidP="00052B9C">
            <w:pPr>
              <w:widowControl w:val="0"/>
              <w:autoSpaceDE w:val="0"/>
              <w:autoSpaceDN w:val="0"/>
              <w:adjustRightInd w:val="0"/>
              <w:spacing w:before="35" w:after="0" w:line="240" w:lineRule="auto"/>
              <w:rPr>
                <w:rFonts w:ascii="Century Gothic" w:eastAsia="Calibri" w:hAnsi="Century Gothic" w:cs="Arial"/>
                <w:bCs/>
                <w:sz w:val="16"/>
                <w:szCs w:val="16"/>
              </w:rPr>
            </w:pPr>
            <w:r w:rsidRPr="00052B9C">
              <w:rPr>
                <w:rFonts w:ascii="Century Gothic" w:eastAsia="Calibri" w:hAnsi="Century Gothic" w:cs="Arial"/>
                <w:bCs/>
                <w:sz w:val="16"/>
                <w:szCs w:val="16"/>
              </w:rPr>
              <w:t>level of compliance</w:t>
            </w:r>
          </w:p>
          <w:p w:rsidR="001C414C" w:rsidRPr="00632104" w:rsidRDefault="001C414C" w:rsidP="00052B9C">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71"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17"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w:t>
            </w:r>
          </w:p>
        </w:tc>
        <w:tc>
          <w:tcPr>
            <w:tcW w:w="464" w:type="pct"/>
            <w:shd w:val="clear" w:color="auto" w:fill="auto"/>
          </w:tcPr>
          <w:p w:rsidR="001C414C" w:rsidRDefault="001C414C"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MSCOA compliant budget</w:t>
            </w:r>
          </w:p>
        </w:tc>
        <w:tc>
          <w:tcPr>
            <w:tcW w:w="418" w:type="pct"/>
          </w:tcPr>
          <w:p w:rsidR="001C414C" w:rsidRDefault="001C414C"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 xml:space="preserve">Copy of approved Budget </w:t>
            </w:r>
          </w:p>
          <w:p w:rsidR="001C414C" w:rsidRPr="00632104" w:rsidRDefault="001C414C" w:rsidP="00632104">
            <w:pPr>
              <w:spacing w:after="0" w:line="240" w:lineRule="auto"/>
              <w:rPr>
                <w:rFonts w:ascii="Century Gothic" w:eastAsia="Times New Roman" w:hAnsi="Century Gothic" w:cs="Times New Roman"/>
                <w:sz w:val="16"/>
                <w:szCs w:val="16"/>
                <w:lang w:val="en-US"/>
              </w:rPr>
            </w:pPr>
          </w:p>
        </w:tc>
      </w:tr>
      <w:tr w:rsidR="001C414C" w:rsidRPr="00632104" w:rsidTr="001C414C">
        <w:tc>
          <w:tcPr>
            <w:tcW w:w="140"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7"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Municipal  Financial Viability </w:t>
            </w:r>
          </w:p>
        </w:tc>
        <w:tc>
          <w:tcPr>
            <w:tcW w:w="357" w:type="pct"/>
            <w:shd w:val="clear" w:color="auto" w:fill="auto"/>
          </w:tcPr>
          <w:p w:rsidR="00AD2CEA" w:rsidRPr="00655BF4" w:rsidRDefault="00AD2CEA" w:rsidP="00D37064">
            <w:pPr>
              <w:pStyle w:val="Default"/>
              <w:rPr>
                <w:rFonts w:ascii="Century Gothic" w:eastAsia="Calibri" w:hAnsi="Century Gothic"/>
                <w:b/>
                <w:bCs/>
                <w:color w:val="auto"/>
                <w:sz w:val="16"/>
                <w:szCs w:val="16"/>
              </w:rPr>
            </w:pPr>
            <w:r>
              <w:rPr>
                <w:rFonts w:ascii="Century Gothic" w:eastAsia="Calibri" w:hAnsi="Century Gothic"/>
                <w:b/>
                <w:bCs/>
                <w:color w:val="auto"/>
                <w:sz w:val="16"/>
                <w:szCs w:val="16"/>
              </w:rPr>
              <w:t>To ensure that municipal assets are adequately managed and monitored</w:t>
            </w:r>
          </w:p>
        </w:tc>
        <w:tc>
          <w:tcPr>
            <w:tcW w:w="418" w:type="pct"/>
            <w:shd w:val="clear" w:color="auto" w:fill="auto"/>
          </w:tcPr>
          <w:p w:rsidR="00AD2CEA" w:rsidRPr="00655BF4" w:rsidRDefault="00AD2CEA" w:rsidP="00655BF4">
            <w:pPr>
              <w:pStyle w:val="Default"/>
              <w:rPr>
                <w:rFonts w:ascii="Century Gothic" w:eastAsia="Calibri" w:hAnsi="Century Gothic"/>
                <w:b/>
                <w:bCs/>
                <w:color w:val="auto"/>
                <w:sz w:val="16"/>
                <w:szCs w:val="16"/>
              </w:rPr>
            </w:pPr>
            <w:r>
              <w:rPr>
                <w:rFonts w:ascii="Century Gothic" w:eastAsia="Calibri" w:hAnsi="Century Gothic"/>
                <w:b/>
                <w:bCs/>
                <w:color w:val="auto"/>
                <w:sz w:val="16"/>
                <w:szCs w:val="16"/>
              </w:rPr>
              <w:t>Fully effective asset management unit</w:t>
            </w:r>
          </w:p>
        </w:tc>
        <w:tc>
          <w:tcPr>
            <w:tcW w:w="232" w:type="pct"/>
            <w:vMerge/>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AD2CEA" w:rsidRPr="00655BF4" w:rsidRDefault="00AD2CEA" w:rsidP="00655BF4">
            <w:pPr>
              <w:pStyle w:val="Default"/>
              <w:rPr>
                <w:rFonts w:ascii="Century Gothic" w:eastAsia="Calibri" w:hAnsi="Century Gothic"/>
                <w:bCs/>
                <w:color w:val="auto"/>
                <w:sz w:val="16"/>
                <w:szCs w:val="16"/>
              </w:rPr>
            </w:pPr>
            <w:r>
              <w:rPr>
                <w:rFonts w:ascii="Century Gothic" w:eastAsia="Calibri" w:hAnsi="Century Gothic"/>
                <w:bCs/>
                <w:color w:val="auto"/>
                <w:sz w:val="16"/>
                <w:szCs w:val="16"/>
              </w:rPr>
              <w:t>Quarterly verifying physical assets against assets register by June 2017</w:t>
            </w:r>
          </w:p>
        </w:tc>
        <w:tc>
          <w:tcPr>
            <w:tcW w:w="324" w:type="pct"/>
            <w:shd w:val="clear" w:color="auto" w:fill="auto"/>
          </w:tcPr>
          <w:p w:rsidR="00AD2CEA"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Updated GRAP compliant assets register by June</w:t>
            </w:r>
          </w:p>
          <w:p w:rsidR="00AD2CEA"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2017</w:t>
            </w:r>
          </w:p>
        </w:tc>
        <w:tc>
          <w:tcPr>
            <w:tcW w:w="371" w:type="pct"/>
            <w:shd w:val="clear" w:color="auto" w:fill="auto"/>
          </w:tcPr>
          <w:p w:rsidR="00AD2CEA"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AD2CEA" w:rsidRPr="00052B9C" w:rsidRDefault="00993813" w:rsidP="00052B9C">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reports</w:t>
            </w:r>
          </w:p>
        </w:tc>
        <w:tc>
          <w:tcPr>
            <w:tcW w:w="371"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 on verification of physical assets</w:t>
            </w:r>
          </w:p>
        </w:tc>
        <w:tc>
          <w:tcPr>
            <w:tcW w:w="417" w:type="pct"/>
            <w:shd w:val="clear" w:color="auto" w:fill="auto"/>
          </w:tcPr>
          <w:p w:rsidR="00AD2CEA" w:rsidRDefault="00AD2CEA"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 on verification of physical assets</w:t>
            </w:r>
          </w:p>
        </w:tc>
        <w:tc>
          <w:tcPr>
            <w:tcW w:w="464" w:type="pct"/>
            <w:shd w:val="clear" w:color="auto" w:fill="auto"/>
          </w:tcPr>
          <w:p w:rsidR="00AD2CEA" w:rsidRDefault="00AD2CEA"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 on verification of physical assets</w:t>
            </w:r>
          </w:p>
        </w:tc>
        <w:tc>
          <w:tcPr>
            <w:tcW w:w="464" w:type="pct"/>
            <w:shd w:val="clear" w:color="auto" w:fill="auto"/>
          </w:tcPr>
          <w:p w:rsidR="00AD2CEA" w:rsidRDefault="00AD2CEA"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 on verification of physical assets</w:t>
            </w:r>
          </w:p>
        </w:tc>
        <w:tc>
          <w:tcPr>
            <w:tcW w:w="418" w:type="pct"/>
          </w:tcPr>
          <w:p w:rsidR="00AD2CEA" w:rsidRDefault="00AD2CEA"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Assets register</w:t>
            </w:r>
          </w:p>
          <w:p w:rsidR="00AD2CEA" w:rsidRDefault="00AD2CEA" w:rsidP="00CC6025">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 on verification of physical assets</w:t>
            </w:r>
          </w:p>
        </w:tc>
      </w:tr>
      <w:tr w:rsidR="001C414C" w:rsidRPr="00632104" w:rsidTr="001C414C">
        <w:tc>
          <w:tcPr>
            <w:tcW w:w="140"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7"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 xml:space="preserve">Municipal  Financial Viability </w:t>
            </w:r>
          </w:p>
        </w:tc>
        <w:tc>
          <w:tcPr>
            <w:tcW w:w="357"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
                <w:bCs/>
                <w:sz w:val="16"/>
                <w:szCs w:val="16"/>
              </w:rPr>
            </w:pPr>
            <w:r>
              <w:rPr>
                <w:rFonts w:ascii="Century Gothic" w:eastAsia="Calibri" w:hAnsi="Century Gothic" w:cs="Arial"/>
                <w:b/>
                <w:bCs/>
                <w:sz w:val="16"/>
                <w:szCs w:val="16"/>
              </w:rPr>
              <w:t>To ensure sound financial management, compliance and regular reporting</w:t>
            </w:r>
          </w:p>
        </w:tc>
        <w:tc>
          <w:tcPr>
            <w:tcW w:w="418" w:type="pct"/>
            <w:shd w:val="clear" w:color="auto" w:fill="auto"/>
          </w:tcPr>
          <w:p w:rsidR="00AD2CEA" w:rsidRDefault="00AD2CEA" w:rsidP="00655BF4">
            <w:pPr>
              <w:pStyle w:val="Default"/>
              <w:rPr>
                <w:rFonts w:ascii="Century Gothic" w:eastAsia="Calibri" w:hAnsi="Century Gothic"/>
                <w:b/>
                <w:bCs/>
                <w:color w:val="auto"/>
                <w:sz w:val="16"/>
                <w:szCs w:val="16"/>
              </w:rPr>
            </w:pPr>
            <w:r>
              <w:rPr>
                <w:rFonts w:ascii="Century Gothic" w:eastAsia="Calibri" w:hAnsi="Century Gothic"/>
                <w:b/>
                <w:bCs/>
                <w:color w:val="auto"/>
                <w:sz w:val="16"/>
                <w:szCs w:val="16"/>
              </w:rPr>
              <w:t>Implementing effective internal controls and monitoring compliance</w:t>
            </w:r>
          </w:p>
        </w:tc>
        <w:tc>
          <w:tcPr>
            <w:tcW w:w="232" w:type="pct"/>
            <w:vMerge/>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AD2CEA" w:rsidRDefault="00AD2CEA" w:rsidP="00655BF4">
            <w:pPr>
              <w:pStyle w:val="Default"/>
              <w:rPr>
                <w:rFonts w:ascii="Century Gothic" w:eastAsia="Calibri" w:hAnsi="Century Gothic"/>
                <w:bCs/>
                <w:color w:val="auto"/>
                <w:sz w:val="16"/>
                <w:szCs w:val="16"/>
              </w:rPr>
            </w:pPr>
            <w:r>
              <w:rPr>
                <w:rFonts w:ascii="Century Gothic" w:eastAsia="Calibri" w:hAnsi="Century Gothic"/>
                <w:bCs/>
                <w:color w:val="auto"/>
                <w:sz w:val="16"/>
                <w:szCs w:val="16"/>
              </w:rPr>
              <w:t>Timely submission of compliance reports to Council, NT and PT</w:t>
            </w:r>
          </w:p>
          <w:p w:rsidR="00AD2CEA" w:rsidRDefault="00AD2CEA" w:rsidP="00655BF4">
            <w:pPr>
              <w:pStyle w:val="Default"/>
              <w:rPr>
                <w:rFonts w:ascii="Century Gothic" w:eastAsia="Calibri" w:hAnsi="Century Gothic"/>
                <w:bCs/>
                <w:color w:val="auto"/>
                <w:sz w:val="16"/>
                <w:szCs w:val="16"/>
              </w:rPr>
            </w:pPr>
            <w:r>
              <w:rPr>
                <w:rFonts w:ascii="Century Gothic" w:eastAsia="Calibri" w:hAnsi="Century Gothic"/>
                <w:bCs/>
                <w:color w:val="auto"/>
                <w:sz w:val="16"/>
                <w:szCs w:val="16"/>
              </w:rPr>
              <w:t>(Section 71, 52, and 72)</w:t>
            </w:r>
          </w:p>
        </w:tc>
        <w:tc>
          <w:tcPr>
            <w:tcW w:w="324" w:type="pct"/>
            <w:shd w:val="clear" w:color="auto" w:fill="auto"/>
          </w:tcPr>
          <w:p w:rsidR="00AD2CEA"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Compliance reports as per MFMA</w:t>
            </w:r>
          </w:p>
        </w:tc>
        <w:tc>
          <w:tcPr>
            <w:tcW w:w="371" w:type="pct"/>
            <w:shd w:val="clear" w:color="auto" w:fill="auto"/>
          </w:tcPr>
          <w:p w:rsidR="00AD2CEA"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New KPI</w:t>
            </w:r>
          </w:p>
        </w:tc>
        <w:tc>
          <w:tcPr>
            <w:tcW w:w="371" w:type="pct"/>
            <w:shd w:val="clear" w:color="auto" w:fill="auto"/>
          </w:tcPr>
          <w:p w:rsidR="00AD2CEA" w:rsidRPr="00052B9C" w:rsidRDefault="00993813" w:rsidP="00052B9C">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reports</w:t>
            </w:r>
          </w:p>
        </w:tc>
        <w:tc>
          <w:tcPr>
            <w:tcW w:w="371"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budget statement</w:t>
            </w:r>
          </w:p>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(Section 52 &amp; 71)</w:t>
            </w:r>
          </w:p>
        </w:tc>
        <w:tc>
          <w:tcPr>
            <w:tcW w:w="417"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budget statement</w:t>
            </w:r>
          </w:p>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464"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budget statement</w:t>
            </w:r>
          </w:p>
        </w:tc>
        <w:tc>
          <w:tcPr>
            <w:tcW w:w="464" w:type="pct"/>
            <w:shd w:val="clear" w:color="auto" w:fill="auto"/>
          </w:tcPr>
          <w:p w:rsidR="00AD2CEA" w:rsidRDefault="00AD2CEA" w:rsidP="00D3706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Quarterly budget statement</w:t>
            </w:r>
          </w:p>
        </w:tc>
        <w:tc>
          <w:tcPr>
            <w:tcW w:w="418" w:type="pct"/>
          </w:tcPr>
          <w:p w:rsidR="00AD2CEA" w:rsidRPr="00632104" w:rsidRDefault="00993813"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Quarterly reports</w:t>
            </w:r>
          </w:p>
        </w:tc>
      </w:tr>
      <w:tr w:rsidR="001C414C" w:rsidRPr="00632104" w:rsidTr="001C414C">
        <w:trPr>
          <w:trHeight w:val="3375"/>
        </w:trPr>
        <w:tc>
          <w:tcPr>
            <w:tcW w:w="140"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4</w:t>
            </w:r>
          </w:p>
        </w:tc>
        <w:tc>
          <w:tcPr>
            <w:tcW w:w="32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Compilation of compliant AFS</w:t>
            </w:r>
          </w:p>
        </w:tc>
        <w:tc>
          <w:tcPr>
            <w:tcW w:w="232" w:type="pct"/>
            <w:vMerge/>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shd w:val="clear" w:color="auto" w:fill="auto"/>
          </w:tcPr>
          <w:p w:rsidR="00AD2CEA" w:rsidRPr="00632104" w:rsidRDefault="00AD2CEA" w:rsidP="0018175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Submission of </w:t>
            </w:r>
            <w:r>
              <w:rPr>
                <w:rFonts w:ascii="Century Gothic" w:eastAsia="Calibri" w:hAnsi="Century Gothic" w:cs="Arial"/>
                <w:bCs/>
                <w:sz w:val="16"/>
                <w:szCs w:val="16"/>
              </w:rPr>
              <w:t xml:space="preserve">Draft </w:t>
            </w:r>
            <w:r w:rsidRPr="00632104">
              <w:rPr>
                <w:rFonts w:ascii="Century Gothic" w:eastAsia="Calibri" w:hAnsi="Century Gothic" w:cs="Arial"/>
                <w:bCs/>
                <w:sz w:val="16"/>
                <w:szCs w:val="16"/>
              </w:rPr>
              <w:t>compliant Financial Statements to AG, National and Provincial Treasury  by  31</w:t>
            </w:r>
            <w:r w:rsidRPr="00632104">
              <w:rPr>
                <w:rFonts w:ascii="Century Gothic" w:eastAsia="Calibri" w:hAnsi="Century Gothic" w:cs="Arial"/>
                <w:bCs/>
                <w:sz w:val="16"/>
                <w:szCs w:val="16"/>
                <w:vertAlign w:val="superscript"/>
              </w:rPr>
              <w:t>st</w:t>
            </w:r>
            <w:r w:rsidRPr="00632104">
              <w:rPr>
                <w:rFonts w:ascii="Century Gothic" w:eastAsia="Calibri" w:hAnsi="Century Gothic" w:cs="Arial"/>
                <w:bCs/>
                <w:sz w:val="16"/>
                <w:szCs w:val="16"/>
              </w:rPr>
              <w:t xml:space="preserve"> August 2016</w:t>
            </w:r>
          </w:p>
        </w:tc>
        <w:tc>
          <w:tcPr>
            <w:tcW w:w="324"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Submitted AFS by 31</w:t>
            </w:r>
            <w:r w:rsidRPr="00632104">
              <w:rPr>
                <w:rFonts w:ascii="Century Gothic" w:eastAsia="Calibri" w:hAnsi="Century Gothic" w:cs="Arial"/>
                <w:bCs/>
                <w:sz w:val="16"/>
                <w:szCs w:val="16"/>
                <w:vertAlign w:val="superscript"/>
              </w:rPr>
              <w:t xml:space="preserve">st </w:t>
            </w:r>
            <w:r w:rsidRPr="00632104">
              <w:rPr>
                <w:rFonts w:ascii="Century Gothic" w:eastAsia="Calibri" w:hAnsi="Century Gothic" w:cs="Arial"/>
                <w:bCs/>
                <w:sz w:val="16"/>
                <w:szCs w:val="16"/>
              </w:rPr>
              <w:t>August 2016</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Submitted AFS by Aug 2015</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Compliant AFS to AG, NAT,PT by 31 Aug 2016</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Submission of compliant </w:t>
            </w:r>
            <w:r>
              <w:rPr>
                <w:rFonts w:ascii="Century Gothic" w:eastAsia="Calibri" w:hAnsi="Century Gothic" w:cs="Arial"/>
                <w:bCs/>
                <w:sz w:val="16"/>
                <w:szCs w:val="16"/>
              </w:rPr>
              <w:t xml:space="preserve">Draft </w:t>
            </w:r>
            <w:r w:rsidRPr="00632104">
              <w:rPr>
                <w:rFonts w:ascii="Century Gothic" w:eastAsia="Calibri" w:hAnsi="Century Gothic" w:cs="Arial"/>
                <w:bCs/>
                <w:sz w:val="16"/>
                <w:szCs w:val="16"/>
              </w:rPr>
              <w:t>Financial Statements to AG and National and Provincial Treasury  by  31</w:t>
            </w:r>
            <w:r w:rsidRPr="00632104">
              <w:rPr>
                <w:rFonts w:ascii="Century Gothic" w:eastAsia="Calibri" w:hAnsi="Century Gothic" w:cs="Arial"/>
                <w:bCs/>
                <w:sz w:val="16"/>
                <w:szCs w:val="16"/>
                <w:vertAlign w:val="superscript"/>
              </w:rPr>
              <w:t>st</w:t>
            </w:r>
            <w:r w:rsidRPr="00632104">
              <w:rPr>
                <w:rFonts w:ascii="Century Gothic" w:eastAsia="Calibri" w:hAnsi="Century Gothic" w:cs="Arial"/>
                <w:bCs/>
                <w:sz w:val="16"/>
                <w:szCs w:val="16"/>
              </w:rPr>
              <w:t xml:space="preserve"> August 2016</w:t>
            </w:r>
          </w:p>
        </w:tc>
        <w:tc>
          <w:tcPr>
            <w:tcW w:w="41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8" w:type="pct"/>
          </w:tcPr>
          <w:p w:rsidR="00AD2CEA" w:rsidRPr="00632104" w:rsidRDefault="00AD2CEA" w:rsidP="0063210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Proof of submission to AG, NT and PT</w:t>
            </w:r>
          </w:p>
        </w:tc>
      </w:tr>
      <w:tr w:rsidR="001C414C" w:rsidRPr="00632104" w:rsidTr="001C414C">
        <w:tc>
          <w:tcPr>
            <w:tcW w:w="140"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4</w:t>
            </w:r>
          </w:p>
        </w:tc>
        <w:tc>
          <w:tcPr>
            <w:tcW w:w="32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Management</w:t>
            </w:r>
          </w:p>
        </w:tc>
        <w:tc>
          <w:tcPr>
            <w:tcW w:w="35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Financial Viability</w:t>
            </w:r>
          </w:p>
        </w:tc>
        <w:tc>
          <w:tcPr>
            <w:tcW w:w="418"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Submission of Compliant AFS</w:t>
            </w:r>
          </w:p>
        </w:tc>
        <w:tc>
          <w:tcPr>
            <w:tcW w:w="232"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
                <w:bCs/>
                <w:sz w:val="16"/>
                <w:szCs w:val="16"/>
              </w:rPr>
            </w:pPr>
            <w:r w:rsidRPr="00632104">
              <w:rPr>
                <w:rFonts w:ascii="Century Gothic" w:eastAsia="Calibri" w:hAnsi="Century Gothic" w:cs="Arial"/>
                <w:b/>
                <w:bCs/>
                <w:sz w:val="16"/>
                <w:szCs w:val="16"/>
              </w:rPr>
              <w:t>SO3</w:t>
            </w:r>
          </w:p>
        </w:tc>
        <w:tc>
          <w:tcPr>
            <w:tcW w:w="325"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Submission of </w:t>
            </w:r>
            <w:r>
              <w:rPr>
                <w:rFonts w:ascii="Century Gothic" w:eastAsia="Calibri" w:hAnsi="Century Gothic" w:cs="Arial"/>
                <w:bCs/>
                <w:sz w:val="16"/>
                <w:szCs w:val="16"/>
              </w:rPr>
              <w:t xml:space="preserve">Final </w:t>
            </w:r>
            <w:r w:rsidRPr="00632104">
              <w:rPr>
                <w:rFonts w:ascii="Century Gothic" w:eastAsia="Calibri" w:hAnsi="Century Gothic" w:cs="Arial"/>
                <w:bCs/>
                <w:sz w:val="16"/>
                <w:szCs w:val="16"/>
              </w:rPr>
              <w:t xml:space="preserve">compliant Financial Statements to Council, </w:t>
            </w:r>
            <w:r>
              <w:rPr>
                <w:rFonts w:ascii="Century Gothic" w:eastAsia="Calibri" w:hAnsi="Century Gothic" w:cs="Arial"/>
                <w:bCs/>
                <w:sz w:val="16"/>
                <w:szCs w:val="16"/>
              </w:rPr>
              <w:t>NT and PT</w:t>
            </w:r>
            <w:r w:rsidRPr="00632104">
              <w:rPr>
                <w:rFonts w:ascii="Century Gothic" w:eastAsia="Calibri" w:hAnsi="Century Gothic" w:cs="Arial"/>
                <w:bCs/>
                <w:sz w:val="16"/>
                <w:szCs w:val="16"/>
              </w:rPr>
              <w:t xml:space="preserve">    by  25 January 2017</w:t>
            </w:r>
          </w:p>
        </w:tc>
        <w:tc>
          <w:tcPr>
            <w:tcW w:w="324"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 xml:space="preserve">Submitted final AFS to Council </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AFS sub</w:t>
            </w:r>
            <w:r>
              <w:rPr>
                <w:rFonts w:ascii="Century Gothic" w:eastAsia="Calibri" w:hAnsi="Century Gothic" w:cs="Arial"/>
                <w:bCs/>
                <w:sz w:val="16"/>
                <w:szCs w:val="16"/>
              </w:rPr>
              <w:t>mitted to Council by 29 Jan 2016</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Submitted final AFS</w:t>
            </w:r>
          </w:p>
        </w:tc>
        <w:tc>
          <w:tcPr>
            <w:tcW w:w="371"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7"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64" w:type="pct"/>
            <w:shd w:val="clear" w:color="auto" w:fill="auto"/>
          </w:tcPr>
          <w:p w:rsidR="00AD2CEA" w:rsidRPr="00632104" w:rsidRDefault="00AD2CEA" w:rsidP="0018175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Submission of</w:t>
            </w:r>
            <w:r>
              <w:rPr>
                <w:rFonts w:ascii="Century Gothic" w:eastAsia="Calibri" w:hAnsi="Century Gothic" w:cs="Arial"/>
                <w:bCs/>
                <w:sz w:val="16"/>
                <w:szCs w:val="16"/>
              </w:rPr>
              <w:t xml:space="preserve"> Final </w:t>
            </w:r>
            <w:r w:rsidRPr="00632104">
              <w:rPr>
                <w:rFonts w:ascii="Century Gothic" w:eastAsia="Calibri" w:hAnsi="Century Gothic" w:cs="Arial"/>
                <w:bCs/>
                <w:sz w:val="16"/>
                <w:szCs w:val="16"/>
              </w:rPr>
              <w:t xml:space="preserve"> compliant Financial Statements to Council,</w:t>
            </w:r>
            <w:r>
              <w:rPr>
                <w:rFonts w:ascii="Century Gothic" w:eastAsia="Calibri" w:hAnsi="Century Gothic" w:cs="Arial"/>
                <w:bCs/>
                <w:sz w:val="16"/>
                <w:szCs w:val="16"/>
              </w:rPr>
              <w:t xml:space="preserve"> NT and PT</w:t>
            </w:r>
            <w:r w:rsidRPr="00632104">
              <w:rPr>
                <w:rFonts w:ascii="Century Gothic" w:eastAsia="Calibri" w:hAnsi="Century Gothic" w:cs="Arial"/>
                <w:bCs/>
                <w:sz w:val="16"/>
                <w:szCs w:val="16"/>
              </w:rPr>
              <w:t xml:space="preserve">  by  25 January 2017</w:t>
            </w:r>
          </w:p>
        </w:tc>
        <w:tc>
          <w:tcPr>
            <w:tcW w:w="464" w:type="pct"/>
            <w:shd w:val="clear" w:color="auto" w:fill="auto"/>
          </w:tcPr>
          <w:p w:rsidR="00AD2CEA" w:rsidRPr="00632104" w:rsidRDefault="00AD2CEA" w:rsidP="00632104">
            <w:pPr>
              <w:widowControl w:val="0"/>
              <w:autoSpaceDE w:val="0"/>
              <w:autoSpaceDN w:val="0"/>
              <w:adjustRightInd w:val="0"/>
              <w:spacing w:before="35" w:after="0" w:line="240" w:lineRule="auto"/>
              <w:rPr>
                <w:rFonts w:ascii="Century Gothic" w:eastAsia="Calibri" w:hAnsi="Century Gothic" w:cs="Arial"/>
                <w:bCs/>
                <w:sz w:val="16"/>
                <w:szCs w:val="16"/>
              </w:rPr>
            </w:pPr>
            <w:r w:rsidRPr="00632104">
              <w:rPr>
                <w:rFonts w:ascii="Century Gothic" w:eastAsia="Calibri" w:hAnsi="Century Gothic" w:cs="Arial"/>
                <w:bCs/>
                <w:sz w:val="16"/>
                <w:szCs w:val="16"/>
              </w:rPr>
              <w:t>-</w:t>
            </w:r>
          </w:p>
        </w:tc>
        <w:tc>
          <w:tcPr>
            <w:tcW w:w="418" w:type="pct"/>
          </w:tcPr>
          <w:p w:rsidR="00AD2CEA" w:rsidRPr="00632104" w:rsidRDefault="00AD2CEA" w:rsidP="00D37064">
            <w:pPr>
              <w:spacing w:after="0" w:line="240" w:lineRule="auto"/>
              <w:rPr>
                <w:rFonts w:ascii="Century Gothic" w:eastAsia="Times New Roman" w:hAnsi="Century Gothic" w:cs="Times New Roman"/>
                <w:sz w:val="16"/>
                <w:szCs w:val="16"/>
                <w:lang w:val="en-US"/>
              </w:rPr>
            </w:pPr>
            <w:r>
              <w:rPr>
                <w:rFonts w:ascii="Century Gothic" w:eastAsia="Times New Roman" w:hAnsi="Century Gothic" w:cs="Times New Roman"/>
                <w:sz w:val="16"/>
                <w:szCs w:val="16"/>
                <w:lang w:val="en-US"/>
              </w:rPr>
              <w:t>Proof of submission to AG, NT and PT</w:t>
            </w:r>
          </w:p>
        </w:tc>
      </w:tr>
    </w:tbl>
    <w:p w:rsidR="00850E17" w:rsidRDefault="00850E17" w:rsidP="00F76E42">
      <w:pPr>
        <w:spacing w:after="0" w:line="240" w:lineRule="auto"/>
        <w:contextualSpacing/>
        <w:rPr>
          <w:rFonts w:ascii="Century Gothic" w:eastAsia="Calibri" w:hAnsi="Century Gothic" w:cs="Times New Roman"/>
          <w:sz w:val="16"/>
          <w:szCs w:val="16"/>
        </w:rPr>
      </w:pP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939"/>
        <w:gridCol w:w="1037"/>
        <w:gridCol w:w="994"/>
        <w:gridCol w:w="566"/>
        <w:gridCol w:w="1135"/>
        <w:gridCol w:w="1135"/>
        <w:gridCol w:w="1415"/>
        <w:gridCol w:w="1134"/>
        <w:gridCol w:w="1134"/>
        <w:gridCol w:w="1274"/>
        <w:gridCol w:w="1418"/>
        <w:gridCol w:w="1418"/>
        <w:gridCol w:w="1277"/>
      </w:tblGrid>
      <w:tr w:rsidR="000721FC" w:rsidRPr="00850E17" w:rsidTr="001C414C">
        <w:trPr>
          <w:trHeight w:val="1775"/>
        </w:trPr>
        <w:tc>
          <w:tcPr>
            <w:tcW w:w="131"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
                <w:bCs/>
                <w:sz w:val="16"/>
                <w:szCs w:val="16"/>
              </w:rPr>
            </w:pPr>
            <w:r w:rsidRPr="00850E17">
              <w:rPr>
                <w:rFonts w:ascii="Century Gothic" w:eastAsia="Calibri" w:hAnsi="Century Gothic" w:cs="Arial"/>
                <w:b/>
                <w:bCs/>
                <w:sz w:val="16"/>
                <w:szCs w:val="16"/>
              </w:rPr>
              <w:t>3</w:t>
            </w:r>
          </w:p>
        </w:tc>
        <w:tc>
          <w:tcPr>
            <w:tcW w:w="307" w:type="pct"/>
            <w:vMerge w:val="restar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Good Governance and public participation</w:t>
            </w:r>
          </w:p>
        </w:tc>
        <w:tc>
          <w:tcPr>
            <w:tcW w:w="339" w:type="pct"/>
            <w:vMerge w:val="restar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Good Governance in Mohokare</w:t>
            </w:r>
          </w:p>
        </w:tc>
        <w:tc>
          <w:tcPr>
            <w:tcW w:w="325" w:type="pct"/>
            <w:vMerge w:val="restar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sidRPr="00850E17">
              <w:rPr>
                <w:rFonts w:ascii="Century Gothic" w:eastAsia="Calibri" w:hAnsi="Century Gothic" w:cs="Arial"/>
                <w:bCs/>
                <w:sz w:val="16"/>
                <w:szCs w:val="16"/>
                <w:lang w:eastAsia="en-ZA"/>
              </w:rPr>
              <w:t>To instil good governance in all Municipal operations, ensure public participation and provide critical strategic support to the Municipality</w:t>
            </w:r>
          </w:p>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rPr>
            </w:pPr>
          </w:p>
        </w:tc>
        <w:tc>
          <w:tcPr>
            <w:tcW w:w="185"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SO4</w:t>
            </w:r>
          </w:p>
        </w:tc>
        <w:tc>
          <w:tcPr>
            <w:tcW w:w="371" w:type="pct"/>
            <w:shd w:val="clear" w:color="auto" w:fill="auto"/>
          </w:tcPr>
          <w:p w:rsidR="000721FC" w:rsidRPr="00E36E70" w:rsidRDefault="000721FC" w:rsidP="00850E17">
            <w:pPr>
              <w:spacing w:after="0" w:line="240" w:lineRule="auto"/>
              <w:jc w:val="center"/>
              <w:rPr>
                <w:rFonts w:ascii="Century Gothic" w:eastAsia="Times New Roman" w:hAnsi="Century Gothic" w:cs="Times New Roman"/>
                <w:sz w:val="16"/>
                <w:szCs w:val="16"/>
                <w:lang w:val="en-US"/>
              </w:rPr>
            </w:pPr>
            <w:r w:rsidRPr="00E36E70">
              <w:rPr>
                <w:rFonts w:ascii="Century Gothic" w:eastAsia="Times New Roman" w:hAnsi="Century Gothic" w:cs="Times New Roman"/>
                <w:sz w:val="16"/>
                <w:szCs w:val="16"/>
                <w:lang w:val="en-US"/>
              </w:rPr>
              <w:t xml:space="preserve">Summary of </w:t>
            </w:r>
            <w:r>
              <w:rPr>
                <w:rFonts w:ascii="Century Gothic" w:eastAsia="Times New Roman" w:hAnsi="Century Gothic" w:cs="Times New Roman"/>
                <w:sz w:val="16"/>
                <w:szCs w:val="16"/>
                <w:lang w:val="en-US"/>
              </w:rPr>
              <w:t xml:space="preserve">75% of </w:t>
            </w:r>
            <w:r w:rsidRPr="00E36E70">
              <w:rPr>
                <w:rFonts w:ascii="Century Gothic" w:eastAsia="Times New Roman" w:hAnsi="Century Gothic" w:cs="Times New Roman"/>
                <w:sz w:val="16"/>
                <w:szCs w:val="16"/>
                <w:lang w:val="en-US"/>
              </w:rPr>
              <w:t>42 AG action plans resolved and implemented.</w:t>
            </w:r>
          </w:p>
          <w:p w:rsidR="000721FC" w:rsidRPr="00E36E70"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71" w:type="pct"/>
            <w:shd w:val="clear" w:color="auto" w:fill="auto"/>
          </w:tcPr>
          <w:p w:rsidR="000721FC" w:rsidRPr="00E36E70"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75% of </w:t>
            </w:r>
            <w:r w:rsidRPr="00E36E70">
              <w:rPr>
                <w:rFonts w:ascii="Century Gothic" w:eastAsia="Calibri" w:hAnsi="Century Gothic" w:cs="Arial"/>
                <w:bCs/>
                <w:sz w:val="16"/>
                <w:szCs w:val="16"/>
              </w:rPr>
              <w:t>42 audit queries attended</w:t>
            </w:r>
          </w:p>
        </w:tc>
        <w:tc>
          <w:tcPr>
            <w:tcW w:w="463" w:type="pct"/>
            <w:shd w:val="clear" w:color="auto" w:fill="auto"/>
          </w:tcPr>
          <w:p w:rsidR="000721FC" w:rsidRPr="00E36E70"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E36E70">
              <w:rPr>
                <w:rFonts w:ascii="Century Gothic" w:eastAsia="Calibri" w:hAnsi="Century Gothic" w:cs="Arial"/>
                <w:bCs/>
                <w:sz w:val="16"/>
                <w:szCs w:val="16"/>
              </w:rPr>
              <w:t>New KPI</w:t>
            </w:r>
          </w:p>
        </w:tc>
        <w:tc>
          <w:tcPr>
            <w:tcW w:w="371" w:type="pct"/>
            <w:shd w:val="clear" w:color="auto" w:fill="auto"/>
          </w:tcPr>
          <w:p w:rsidR="000721FC" w:rsidRPr="00E36E70"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E36E70">
              <w:rPr>
                <w:rFonts w:ascii="Century Gothic" w:eastAsia="Times New Roman" w:hAnsi="Century Gothic" w:cs="Times New Roman"/>
                <w:sz w:val="16"/>
                <w:szCs w:val="16"/>
              </w:rPr>
              <w:t>AG findings in the current year</w:t>
            </w:r>
          </w:p>
          <w:p w:rsidR="000721FC" w:rsidRPr="00E36E70" w:rsidRDefault="000721FC" w:rsidP="00850E17">
            <w:pPr>
              <w:spacing w:after="0" w:line="240" w:lineRule="auto"/>
              <w:rPr>
                <w:rFonts w:ascii="Century Gothic" w:eastAsia="Calibri" w:hAnsi="Century Gothic" w:cs="Arial"/>
                <w:sz w:val="16"/>
                <w:szCs w:val="16"/>
              </w:rPr>
            </w:pPr>
          </w:p>
          <w:p w:rsidR="000721FC" w:rsidRPr="00E36E70" w:rsidRDefault="000721FC" w:rsidP="00850E17">
            <w:pPr>
              <w:spacing w:after="0" w:line="240" w:lineRule="auto"/>
              <w:rPr>
                <w:rFonts w:ascii="Century Gothic" w:eastAsia="Calibri" w:hAnsi="Century Gothic" w:cs="Arial"/>
                <w:sz w:val="16"/>
                <w:szCs w:val="16"/>
              </w:rPr>
            </w:pPr>
          </w:p>
        </w:tc>
        <w:tc>
          <w:tcPr>
            <w:tcW w:w="371" w:type="pct"/>
            <w:shd w:val="clear" w:color="auto" w:fill="auto"/>
          </w:tcPr>
          <w:p w:rsidR="000721FC" w:rsidRPr="00E36E70" w:rsidRDefault="000721FC" w:rsidP="00850E17">
            <w:pPr>
              <w:spacing w:after="0" w:line="240" w:lineRule="auto"/>
              <w:rPr>
                <w:rFonts w:ascii="Calibri" w:eastAsia="Calibri" w:hAnsi="Calibri" w:cs="Times New Roman"/>
              </w:rPr>
            </w:pPr>
            <w:r w:rsidRPr="00E36E70">
              <w:rPr>
                <w:rFonts w:ascii="Calibri" w:eastAsia="Calibri" w:hAnsi="Calibri" w:cs="Times New Roman"/>
              </w:rPr>
              <w:t>-</w:t>
            </w:r>
          </w:p>
        </w:tc>
        <w:tc>
          <w:tcPr>
            <w:tcW w:w="417" w:type="pct"/>
            <w:shd w:val="clear" w:color="auto" w:fill="auto"/>
          </w:tcPr>
          <w:p w:rsidR="000721FC" w:rsidRPr="00E36E70" w:rsidRDefault="000721FC" w:rsidP="00850E17">
            <w:pPr>
              <w:spacing w:after="0" w:line="240" w:lineRule="auto"/>
              <w:rPr>
                <w:rFonts w:ascii="Calibri" w:eastAsia="Calibri" w:hAnsi="Calibri" w:cs="Times New Roman"/>
              </w:rPr>
            </w:pPr>
            <w:r w:rsidRPr="00E36E70">
              <w:rPr>
                <w:rFonts w:ascii="Calibri" w:eastAsia="Calibri" w:hAnsi="Calibri" w:cs="Times New Roman"/>
              </w:rPr>
              <w:t>-</w:t>
            </w:r>
          </w:p>
        </w:tc>
        <w:tc>
          <w:tcPr>
            <w:tcW w:w="464" w:type="pct"/>
            <w:shd w:val="clear" w:color="auto" w:fill="auto"/>
          </w:tcPr>
          <w:p w:rsidR="000721FC" w:rsidRPr="00E36E70" w:rsidRDefault="000721FC" w:rsidP="00850E17">
            <w:pPr>
              <w:spacing w:after="0" w:line="240" w:lineRule="auto"/>
              <w:rPr>
                <w:rFonts w:ascii="Calibri" w:eastAsia="Calibri" w:hAnsi="Calibri" w:cs="Times New Roman"/>
              </w:rPr>
            </w:pPr>
            <w:r w:rsidRPr="00E36E70">
              <w:rPr>
                <w:rFonts w:ascii="Century Gothic" w:eastAsia="Calibri" w:hAnsi="Century Gothic" w:cs="Arial"/>
                <w:bCs/>
                <w:sz w:val="16"/>
                <w:szCs w:val="16"/>
              </w:rPr>
              <w:t xml:space="preserve">Departmental summary </w:t>
            </w:r>
            <w:r>
              <w:rPr>
                <w:rFonts w:ascii="Century Gothic" w:eastAsia="Calibri" w:hAnsi="Century Gothic" w:cs="Arial"/>
                <w:bCs/>
                <w:sz w:val="16"/>
                <w:szCs w:val="16"/>
              </w:rPr>
              <w:t xml:space="preserve">25%  </w:t>
            </w:r>
            <w:r w:rsidRPr="00E36E70">
              <w:rPr>
                <w:rFonts w:ascii="Century Gothic" w:eastAsia="Calibri" w:hAnsi="Century Gothic" w:cs="Arial"/>
                <w:bCs/>
                <w:sz w:val="16"/>
                <w:szCs w:val="16"/>
              </w:rPr>
              <w:t xml:space="preserve">of 42 audit matters attended </w:t>
            </w:r>
          </w:p>
        </w:tc>
        <w:tc>
          <w:tcPr>
            <w:tcW w:w="464" w:type="pct"/>
            <w:shd w:val="clear" w:color="auto" w:fill="auto"/>
          </w:tcPr>
          <w:p w:rsidR="000721FC" w:rsidRPr="00E36E70" w:rsidRDefault="000721FC" w:rsidP="00850E17">
            <w:pPr>
              <w:spacing w:after="0" w:line="240" w:lineRule="auto"/>
              <w:rPr>
                <w:rFonts w:ascii="Century Gothic" w:eastAsia="Calibri" w:hAnsi="Century Gothic" w:cs="Arial"/>
                <w:bCs/>
                <w:sz w:val="16"/>
                <w:szCs w:val="16"/>
              </w:rPr>
            </w:pPr>
            <w:r w:rsidRPr="00E36E70">
              <w:rPr>
                <w:rFonts w:ascii="Century Gothic" w:eastAsia="Calibri" w:hAnsi="Century Gothic" w:cs="Arial"/>
                <w:bCs/>
                <w:sz w:val="16"/>
                <w:szCs w:val="16"/>
              </w:rPr>
              <w:t xml:space="preserve">Departmental summary </w:t>
            </w:r>
            <w:r>
              <w:rPr>
                <w:rFonts w:ascii="Century Gothic" w:eastAsia="Calibri" w:hAnsi="Century Gothic" w:cs="Arial"/>
                <w:bCs/>
                <w:sz w:val="16"/>
                <w:szCs w:val="16"/>
              </w:rPr>
              <w:t xml:space="preserve">50% </w:t>
            </w:r>
            <w:r w:rsidRPr="00E36E70">
              <w:rPr>
                <w:rFonts w:ascii="Century Gothic" w:eastAsia="Calibri" w:hAnsi="Century Gothic" w:cs="Arial"/>
                <w:bCs/>
                <w:sz w:val="16"/>
                <w:szCs w:val="16"/>
              </w:rPr>
              <w:t xml:space="preserve">of 42 audit matters attended </w:t>
            </w:r>
          </w:p>
        </w:tc>
        <w:tc>
          <w:tcPr>
            <w:tcW w:w="418" w:type="pct"/>
            <w:shd w:val="clear" w:color="auto" w:fill="auto"/>
          </w:tcPr>
          <w:p w:rsidR="000721FC" w:rsidRPr="00E36E70"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E36E70">
              <w:rPr>
                <w:rFonts w:ascii="Century Gothic" w:eastAsia="Calibri" w:hAnsi="Century Gothic" w:cs="Arial"/>
                <w:bCs/>
                <w:sz w:val="16"/>
                <w:szCs w:val="16"/>
              </w:rPr>
              <w:t>Summary report and action plan</w:t>
            </w:r>
          </w:p>
        </w:tc>
      </w:tr>
      <w:tr w:rsidR="000721FC" w:rsidRPr="00850E17" w:rsidTr="001C414C">
        <w:trPr>
          <w:trHeight w:val="1775"/>
        </w:trPr>
        <w:tc>
          <w:tcPr>
            <w:tcW w:w="131"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3</w:t>
            </w:r>
          </w:p>
        </w:tc>
        <w:tc>
          <w:tcPr>
            <w:tcW w:w="307" w:type="pct"/>
            <w:vMerge/>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39" w:type="pct"/>
            <w:vMerge/>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vMerge/>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p>
        </w:tc>
        <w:tc>
          <w:tcPr>
            <w:tcW w:w="185"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sidRPr="00850E17">
              <w:rPr>
                <w:rFonts w:ascii="Century Gothic" w:eastAsia="Calibri" w:hAnsi="Century Gothic" w:cs="Arial"/>
                <w:bCs/>
                <w:sz w:val="16"/>
                <w:szCs w:val="16"/>
                <w:lang w:eastAsia="en-ZA"/>
              </w:rPr>
              <w:t>SO 4</w:t>
            </w:r>
          </w:p>
        </w:tc>
        <w:tc>
          <w:tcPr>
            <w:tcW w:w="371"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Pr>
                <w:rFonts w:ascii="Century Gothic" w:eastAsia="Calibri" w:hAnsi="Century Gothic" w:cs="Arial"/>
                <w:bCs/>
                <w:sz w:val="16"/>
                <w:szCs w:val="16"/>
                <w:lang w:eastAsia="en-ZA"/>
              </w:rPr>
              <w:t>32 mitigated risks against identified risks by June 2017</w:t>
            </w:r>
          </w:p>
        </w:tc>
        <w:tc>
          <w:tcPr>
            <w:tcW w:w="371"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Pr>
                <w:rFonts w:ascii="Century Gothic" w:eastAsia="Calibri" w:hAnsi="Century Gothic" w:cs="Arial"/>
                <w:bCs/>
                <w:sz w:val="16"/>
                <w:szCs w:val="16"/>
                <w:lang w:eastAsia="en-ZA"/>
              </w:rPr>
              <w:t>32 mitigated risks against identified risks by June 2017</w:t>
            </w:r>
          </w:p>
        </w:tc>
        <w:tc>
          <w:tcPr>
            <w:tcW w:w="463"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sidRPr="00850E17">
              <w:rPr>
                <w:rFonts w:ascii="Century Gothic" w:eastAsia="Calibri" w:hAnsi="Century Gothic" w:cs="Arial"/>
                <w:bCs/>
                <w:sz w:val="16"/>
                <w:szCs w:val="16"/>
                <w:lang w:eastAsia="en-ZA"/>
              </w:rPr>
              <w:t>15/16 Risks register report</w:t>
            </w:r>
          </w:p>
        </w:tc>
        <w:tc>
          <w:tcPr>
            <w:tcW w:w="371"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sidRPr="00850E17">
              <w:rPr>
                <w:rFonts w:ascii="Century Gothic" w:eastAsia="Calibri" w:hAnsi="Century Gothic" w:cs="Arial"/>
                <w:bCs/>
                <w:sz w:val="16"/>
                <w:szCs w:val="16"/>
                <w:lang w:eastAsia="en-ZA"/>
              </w:rPr>
              <w:t>Risk register</w:t>
            </w:r>
          </w:p>
        </w:tc>
        <w:tc>
          <w:tcPr>
            <w:tcW w:w="371" w:type="pct"/>
            <w:shd w:val="clear" w:color="auto" w:fill="auto"/>
          </w:tcPr>
          <w:p w:rsidR="000721FC" w:rsidRPr="00850E17" w:rsidRDefault="000721FC" w:rsidP="00850E17">
            <w:pPr>
              <w:widowControl w:val="0"/>
              <w:autoSpaceDE w:val="0"/>
              <w:autoSpaceDN w:val="0"/>
              <w:adjustRightInd w:val="0"/>
              <w:spacing w:before="35"/>
              <w:rPr>
                <w:rFonts w:ascii="Century Gothic" w:eastAsia="Calibri" w:hAnsi="Century Gothic" w:cs="Arial"/>
                <w:bCs/>
                <w:sz w:val="16"/>
                <w:szCs w:val="16"/>
                <w:lang w:eastAsia="en-ZA"/>
              </w:rPr>
            </w:pPr>
            <w:r>
              <w:rPr>
                <w:rFonts w:ascii="Century Gothic" w:eastAsia="Calibri" w:hAnsi="Century Gothic" w:cs="Arial"/>
                <w:bCs/>
                <w:sz w:val="16"/>
                <w:szCs w:val="16"/>
                <w:lang w:eastAsia="en-ZA"/>
              </w:rPr>
              <w:t>8 risks mitigated</w:t>
            </w:r>
          </w:p>
        </w:tc>
        <w:tc>
          <w:tcPr>
            <w:tcW w:w="417" w:type="pct"/>
            <w:shd w:val="clear" w:color="auto" w:fill="auto"/>
          </w:tcPr>
          <w:p w:rsidR="000721FC" w:rsidRDefault="000721FC">
            <w:r w:rsidRPr="009C51C3">
              <w:rPr>
                <w:rFonts w:ascii="Century Gothic" w:eastAsia="Calibri" w:hAnsi="Century Gothic" w:cs="Arial"/>
                <w:bCs/>
                <w:sz w:val="16"/>
                <w:szCs w:val="16"/>
                <w:lang w:eastAsia="en-ZA"/>
              </w:rPr>
              <w:t>8 risks mitigated</w:t>
            </w:r>
          </w:p>
        </w:tc>
        <w:tc>
          <w:tcPr>
            <w:tcW w:w="464" w:type="pct"/>
            <w:shd w:val="clear" w:color="auto" w:fill="auto"/>
          </w:tcPr>
          <w:p w:rsidR="000721FC" w:rsidRDefault="000721FC">
            <w:r w:rsidRPr="009C51C3">
              <w:rPr>
                <w:rFonts w:ascii="Century Gothic" w:eastAsia="Calibri" w:hAnsi="Century Gothic" w:cs="Arial"/>
                <w:bCs/>
                <w:sz w:val="16"/>
                <w:szCs w:val="16"/>
                <w:lang w:eastAsia="en-ZA"/>
              </w:rPr>
              <w:t>8 risks mitigated</w:t>
            </w:r>
          </w:p>
        </w:tc>
        <w:tc>
          <w:tcPr>
            <w:tcW w:w="464" w:type="pct"/>
            <w:shd w:val="clear" w:color="auto" w:fill="auto"/>
          </w:tcPr>
          <w:p w:rsidR="000721FC" w:rsidRDefault="000721FC">
            <w:r w:rsidRPr="009C51C3">
              <w:rPr>
                <w:rFonts w:ascii="Century Gothic" w:eastAsia="Calibri" w:hAnsi="Century Gothic" w:cs="Arial"/>
                <w:bCs/>
                <w:sz w:val="16"/>
                <w:szCs w:val="16"/>
                <w:lang w:eastAsia="en-ZA"/>
              </w:rPr>
              <w:t>8 risks mitigated</w:t>
            </w:r>
          </w:p>
        </w:tc>
        <w:tc>
          <w:tcPr>
            <w:tcW w:w="418"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Risk register and proof of submission</w:t>
            </w:r>
          </w:p>
        </w:tc>
      </w:tr>
      <w:tr w:rsidR="000721FC" w:rsidRPr="00850E17" w:rsidTr="001C414C">
        <w:trPr>
          <w:trHeight w:val="1800"/>
        </w:trPr>
        <w:tc>
          <w:tcPr>
            <w:tcW w:w="131"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3</w:t>
            </w:r>
          </w:p>
        </w:tc>
        <w:tc>
          <w:tcPr>
            <w:tcW w:w="307" w:type="pct"/>
            <w:vMerge/>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39" w:type="pct"/>
            <w:vMerge/>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p>
        </w:tc>
        <w:tc>
          <w:tcPr>
            <w:tcW w:w="325" w:type="pct"/>
            <w:vMerge/>
            <w:shd w:val="clear" w:color="auto" w:fill="auto"/>
            <w:vAlign w:val="center"/>
          </w:tcPr>
          <w:p w:rsidR="000721FC" w:rsidRPr="00850E17" w:rsidRDefault="000721FC" w:rsidP="00850E17">
            <w:pPr>
              <w:widowControl w:val="0"/>
              <w:autoSpaceDE w:val="0"/>
              <w:autoSpaceDN w:val="0"/>
              <w:adjustRightInd w:val="0"/>
              <w:spacing w:before="35" w:after="0" w:line="240" w:lineRule="auto"/>
              <w:jc w:val="center"/>
              <w:rPr>
                <w:rFonts w:ascii="Century Gothic" w:eastAsia="Calibri" w:hAnsi="Century Gothic" w:cs="Arial"/>
                <w:bCs/>
                <w:sz w:val="16"/>
                <w:szCs w:val="16"/>
              </w:rPr>
            </w:pPr>
          </w:p>
        </w:tc>
        <w:tc>
          <w:tcPr>
            <w:tcW w:w="185"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SO 4</w:t>
            </w:r>
          </w:p>
        </w:tc>
        <w:tc>
          <w:tcPr>
            <w:tcW w:w="371"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Monitoring B2B Report K quarterly</w:t>
            </w:r>
          </w:p>
        </w:tc>
        <w:tc>
          <w:tcPr>
            <w:tcW w:w="371" w:type="pct"/>
            <w:shd w:val="clear" w:color="auto" w:fill="auto"/>
          </w:tcPr>
          <w:p w:rsidR="000721FC" w:rsidRPr="00850E17" w:rsidRDefault="001F2AC1" w:rsidP="00850E17">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12 monthly </w:t>
            </w:r>
            <w:r w:rsidR="002B621B">
              <w:rPr>
                <w:rFonts w:ascii="Century Gothic" w:eastAsia="Calibri" w:hAnsi="Century Gothic" w:cs="Arial"/>
                <w:bCs/>
                <w:sz w:val="16"/>
                <w:szCs w:val="16"/>
              </w:rPr>
              <w:t xml:space="preserve">Updated B2B </w:t>
            </w:r>
            <w:r w:rsidR="000721FC" w:rsidRPr="00850E17">
              <w:rPr>
                <w:rFonts w:ascii="Century Gothic" w:eastAsia="Calibri" w:hAnsi="Century Gothic" w:cs="Arial"/>
                <w:bCs/>
                <w:sz w:val="16"/>
                <w:szCs w:val="16"/>
              </w:rPr>
              <w:t xml:space="preserve"> report </w:t>
            </w:r>
          </w:p>
        </w:tc>
        <w:tc>
          <w:tcPr>
            <w:tcW w:w="463"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New KPI</w:t>
            </w:r>
          </w:p>
        </w:tc>
        <w:tc>
          <w:tcPr>
            <w:tcW w:w="371"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Acknowledgement of receipt</w:t>
            </w:r>
          </w:p>
        </w:tc>
        <w:tc>
          <w:tcPr>
            <w:tcW w:w="371" w:type="pct"/>
            <w:shd w:val="clear" w:color="auto" w:fill="auto"/>
          </w:tcPr>
          <w:p w:rsidR="000721FC" w:rsidRPr="00850E17" w:rsidRDefault="00AA79F4" w:rsidP="007D7DEF">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Quarterly </w:t>
            </w:r>
            <w:r w:rsidR="000721FC" w:rsidRPr="00850E17">
              <w:rPr>
                <w:rFonts w:ascii="Century Gothic" w:eastAsia="Calibri" w:hAnsi="Century Gothic" w:cs="Arial"/>
                <w:bCs/>
                <w:sz w:val="16"/>
                <w:szCs w:val="16"/>
              </w:rPr>
              <w:t>updated B2B Report by Sept 2016</w:t>
            </w:r>
          </w:p>
        </w:tc>
        <w:tc>
          <w:tcPr>
            <w:tcW w:w="417" w:type="pct"/>
            <w:shd w:val="clear" w:color="auto" w:fill="auto"/>
          </w:tcPr>
          <w:p w:rsidR="000721FC" w:rsidRPr="00850E17" w:rsidRDefault="00AA79F4" w:rsidP="007D7DEF">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Quarterly </w:t>
            </w:r>
            <w:r w:rsidR="000721FC" w:rsidRPr="00850E17">
              <w:rPr>
                <w:rFonts w:ascii="Century Gothic" w:eastAsia="Calibri" w:hAnsi="Century Gothic" w:cs="Arial"/>
                <w:bCs/>
                <w:sz w:val="16"/>
                <w:szCs w:val="16"/>
              </w:rPr>
              <w:t>updated B2B Report by Dec 2016</w:t>
            </w:r>
          </w:p>
        </w:tc>
        <w:tc>
          <w:tcPr>
            <w:tcW w:w="464" w:type="pct"/>
            <w:shd w:val="clear" w:color="auto" w:fill="auto"/>
          </w:tcPr>
          <w:p w:rsidR="000721FC" w:rsidRPr="00850E17" w:rsidRDefault="00AA79F4" w:rsidP="007D7DEF">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3 monthly </w:t>
            </w:r>
            <w:r w:rsidR="000721FC">
              <w:rPr>
                <w:rFonts w:ascii="Century Gothic" w:eastAsia="Calibri" w:hAnsi="Century Gothic" w:cs="Arial"/>
                <w:bCs/>
                <w:sz w:val="16"/>
                <w:szCs w:val="16"/>
              </w:rPr>
              <w:t xml:space="preserve">updated B2B </w:t>
            </w:r>
            <w:r w:rsidR="000721FC" w:rsidRPr="00850E17">
              <w:rPr>
                <w:rFonts w:ascii="Century Gothic" w:eastAsia="Calibri" w:hAnsi="Century Gothic" w:cs="Arial"/>
                <w:bCs/>
                <w:sz w:val="16"/>
                <w:szCs w:val="16"/>
              </w:rPr>
              <w:t>Report by March 2017</w:t>
            </w:r>
          </w:p>
        </w:tc>
        <w:tc>
          <w:tcPr>
            <w:tcW w:w="464" w:type="pct"/>
            <w:shd w:val="clear" w:color="auto" w:fill="auto"/>
          </w:tcPr>
          <w:p w:rsidR="000721FC" w:rsidRPr="00850E17" w:rsidRDefault="00AA79F4" w:rsidP="007D7DEF">
            <w:pPr>
              <w:widowControl w:val="0"/>
              <w:autoSpaceDE w:val="0"/>
              <w:autoSpaceDN w:val="0"/>
              <w:adjustRightInd w:val="0"/>
              <w:spacing w:before="35" w:after="0" w:line="240" w:lineRule="auto"/>
              <w:rPr>
                <w:rFonts w:ascii="Century Gothic" w:eastAsia="Calibri" w:hAnsi="Century Gothic" w:cs="Arial"/>
                <w:bCs/>
                <w:sz w:val="16"/>
                <w:szCs w:val="16"/>
              </w:rPr>
            </w:pPr>
            <w:r>
              <w:rPr>
                <w:rFonts w:ascii="Century Gothic" w:eastAsia="Calibri" w:hAnsi="Century Gothic" w:cs="Arial"/>
                <w:bCs/>
                <w:sz w:val="16"/>
                <w:szCs w:val="16"/>
              </w:rPr>
              <w:t xml:space="preserve">3 monthly </w:t>
            </w:r>
            <w:r w:rsidR="000721FC" w:rsidRPr="00850E17">
              <w:rPr>
                <w:rFonts w:ascii="Century Gothic" w:eastAsia="Calibri" w:hAnsi="Century Gothic" w:cs="Arial"/>
                <w:bCs/>
                <w:sz w:val="16"/>
                <w:szCs w:val="16"/>
              </w:rPr>
              <w:t>updated B2B Report by June 2017</w:t>
            </w:r>
          </w:p>
        </w:tc>
        <w:tc>
          <w:tcPr>
            <w:tcW w:w="418" w:type="pct"/>
            <w:shd w:val="clear" w:color="auto" w:fill="auto"/>
          </w:tcPr>
          <w:p w:rsidR="000721FC" w:rsidRPr="00850E17" w:rsidRDefault="000721FC" w:rsidP="00850E17">
            <w:pPr>
              <w:widowControl w:val="0"/>
              <w:autoSpaceDE w:val="0"/>
              <w:autoSpaceDN w:val="0"/>
              <w:adjustRightInd w:val="0"/>
              <w:spacing w:before="35" w:after="0" w:line="240" w:lineRule="auto"/>
              <w:rPr>
                <w:rFonts w:ascii="Century Gothic" w:eastAsia="Calibri" w:hAnsi="Century Gothic" w:cs="Arial"/>
                <w:bCs/>
                <w:sz w:val="16"/>
                <w:szCs w:val="16"/>
              </w:rPr>
            </w:pPr>
            <w:r w:rsidRPr="00850E17">
              <w:rPr>
                <w:rFonts w:ascii="Century Gothic" w:eastAsia="Calibri" w:hAnsi="Century Gothic" w:cs="Arial"/>
                <w:bCs/>
                <w:sz w:val="16"/>
                <w:szCs w:val="16"/>
              </w:rPr>
              <w:t>Proof of submission of the updated B2B report to IDP Unit  (Acknowledgment of receipt</w:t>
            </w:r>
          </w:p>
        </w:tc>
      </w:tr>
    </w:tbl>
    <w:p w:rsidR="00850E17" w:rsidRPr="00F76E42" w:rsidRDefault="00850E17" w:rsidP="00F76E42">
      <w:pPr>
        <w:spacing w:after="0" w:line="240" w:lineRule="auto"/>
        <w:contextualSpacing/>
        <w:rPr>
          <w:rFonts w:ascii="Century Gothic" w:eastAsia="Calibri" w:hAnsi="Century Gothic" w:cs="Times New Roman"/>
          <w:sz w:val="16"/>
          <w:szCs w:val="16"/>
        </w:rPr>
        <w:sectPr w:rsidR="00850E17" w:rsidRPr="00F76E42" w:rsidSect="00583E3A">
          <w:pgSz w:w="16838" w:h="11906" w:orient="landscape"/>
          <w:pgMar w:top="1440" w:right="1440" w:bottom="1440" w:left="1440" w:header="709" w:footer="709" w:gutter="0"/>
          <w:cols w:space="708"/>
          <w:docGrid w:linePitch="360"/>
        </w:sectPr>
      </w:pPr>
    </w:p>
    <w:p w:rsidR="00844C04" w:rsidRPr="00621BA4" w:rsidRDefault="00621BA4" w:rsidP="00621BA4">
      <w:pPr>
        <w:widowControl w:val="0"/>
        <w:autoSpaceDE w:val="0"/>
        <w:autoSpaceDN w:val="0"/>
        <w:adjustRightInd w:val="0"/>
        <w:spacing w:before="35" w:after="160" w:line="259" w:lineRule="auto"/>
        <w:rPr>
          <w:rFonts w:ascii="Century Gothic" w:eastAsia="Calibri" w:hAnsi="Century Gothic" w:cs="Arial"/>
          <w:b/>
          <w:bCs/>
        </w:rPr>
      </w:pPr>
      <w:r w:rsidRPr="00621BA4">
        <w:rPr>
          <w:rFonts w:ascii="Century Gothic" w:eastAsia="Calibri" w:hAnsi="Century Gothic" w:cs="Arial"/>
          <w:b/>
          <w:bCs/>
        </w:rPr>
        <w:t>COMMUNITY SERVICES DEPARTMENT</w:t>
      </w:r>
    </w:p>
    <w:p w:rsidR="00F76E42" w:rsidRDefault="00F76E42" w:rsidP="00F76E42">
      <w:pPr>
        <w:spacing w:after="160" w:line="259" w:lineRule="auto"/>
        <w:rPr>
          <w:rFonts w:ascii="Century Gothic" w:eastAsia="Calibri" w:hAnsi="Century Gothic" w:cs="Times New Roman"/>
          <w:sz w:val="16"/>
          <w:szCs w:val="16"/>
        </w:rPr>
      </w:pPr>
    </w:p>
    <w:tbl>
      <w:tblPr>
        <w:tblStyle w:val="TableGrid"/>
        <w:tblW w:w="14850" w:type="dxa"/>
        <w:tblLayout w:type="fixed"/>
        <w:tblLook w:val="04A0" w:firstRow="1" w:lastRow="0" w:firstColumn="1" w:lastColumn="0" w:noHBand="0" w:noVBand="1"/>
      </w:tblPr>
      <w:tblGrid>
        <w:gridCol w:w="526"/>
        <w:gridCol w:w="1142"/>
        <w:gridCol w:w="1134"/>
        <w:gridCol w:w="1162"/>
        <w:gridCol w:w="539"/>
        <w:gridCol w:w="1275"/>
        <w:gridCol w:w="1134"/>
        <w:gridCol w:w="993"/>
        <w:gridCol w:w="1275"/>
        <w:gridCol w:w="1021"/>
        <w:gridCol w:w="1106"/>
        <w:gridCol w:w="1162"/>
        <w:gridCol w:w="1106"/>
        <w:gridCol w:w="1275"/>
      </w:tblGrid>
      <w:tr w:rsidR="00621BA4" w:rsidRPr="00621BA4" w:rsidTr="000721FC">
        <w:trPr>
          <w:tblHeader/>
        </w:trPr>
        <w:tc>
          <w:tcPr>
            <w:tcW w:w="526" w:type="dxa"/>
            <w:shd w:val="clear" w:color="auto" w:fill="B8CCE4" w:themeFill="accent1" w:themeFillTint="66"/>
          </w:tcPr>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KPA No</w:t>
            </w:r>
          </w:p>
        </w:tc>
        <w:tc>
          <w:tcPr>
            <w:tcW w:w="1142"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Key Performance Area</w:t>
            </w:r>
          </w:p>
        </w:tc>
        <w:tc>
          <w:tcPr>
            <w:tcW w:w="1134"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Municipal Strategic Objective (SOs)</w:t>
            </w:r>
          </w:p>
        </w:tc>
        <w:tc>
          <w:tcPr>
            <w:tcW w:w="1162"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Municipal Strategic Objective (Departmental)</w:t>
            </w:r>
          </w:p>
        </w:tc>
        <w:tc>
          <w:tcPr>
            <w:tcW w:w="539"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SO No.</w:t>
            </w:r>
          </w:p>
        </w:tc>
        <w:tc>
          <w:tcPr>
            <w:tcW w:w="1275"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Key performance indicator(s)</w:t>
            </w:r>
          </w:p>
        </w:tc>
        <w:tc>
          <w:tcPr>
            <w:tcW w:w="1134"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Annual Target</w:t>
            </w:r>
          </w:p>
        </w:tc>
        <w:tc>
          <w:tcPr>
            <w:tcW w:w="993"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Baseline</w:t>
            </w:r>
          </w:p>
        </w:tc>
        <w:tc>
          <w:tcPr>
            <w:tcW w:w="1275"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Unit of Measurement</w:t>
            </w:r>
          </w:p>
        </w:tc>
        <w:tc>
          <w:tcPr>
            <w:tcW w:w="1021"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Q1</w:t>
            </w:r>
          </w:p>
        </w:tc>
        <w:tc>
          <w:tcPr>
            <w:tcW w:w="1106"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Q2</w:t>
            </w:r>
          </w:p>
        </w:tc>
        <w:tc>
          <w:tcPr>
            <w:tcW w:w="1162"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Q3</w:t>
            </w:r>
          </w:p>
        </w:tc>
        <w:tc>
          <w:tcPr>
            <w:tcW w:w="1106"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Q4</w:t>
            </w:r>
          </w:p>
        </w:tc>
        <w:tc>
          <w:tcPr>
            <w:tcW w:w="1275" w:type="dxa"/>
            <w:shd w:val="clear" w:color="auto" w:fill="B8CCE4" w:themeFill="accent1" w:themeFillTint="66"/>
          </w:tcPr>
          <w:p w:rsidR="00621BA4" w:rsidRPr="00621BA4" w:rsidRDefault="00621BA4"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POE</w:t>
            </w:r>
          </w:p>
        </w:tc>
      </w:tr>
      <w:tr w:rsidR="00621BA4" w:rsidRPr="00621BA4" w:rsidTr="000721FC">
        <w:trPr>
          <w:trHeight w:val="1522"/>
        </w:trPr>
        <w:tc>
          <w:tcPr>
            <w:tcW w:w="526" w:type="dxa"/>
            <w:vMerge w:val="restart"/>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1</w:t>
            </w:r>
          </w:p>
        </w:tc>
        <w:tc>
          <w:tcPr>
            <w:tcW w:w="1142" w:type="dxa"/>
            <w:vMerge w:val="restart"/>
          </w:tcPr>
          <w:p w:rsidR="00621BA4" w:rsidRPr="00621BA4" w:rsidRDefault="00621BA4" w:rsidP="00686813">
            <w:pPr>
              <w:widowControl w:val="0"/>
              <w:autoSpaceDE w:val="0"/>
              <w:autoSpaceDN w:val="0"/>
              <w:adjustRightInd w:val="0"/>
              <w:spacing w:before="35"/>
              <w:jc w:val="center"/>
              <w:rPr>
                <w:rFonts w:ascii="Century Gothic"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Basic Service Deliver</w:t>
            </w:r>
            <w:r w:rsidR="000721FC">
              <w:rPr>
                <w:rFonts w:ascii="Century Gothic" w:eastAsia="Calibri" w:hAnsi="Century Gothic" w:cs="Arial"/>
                <w:b/>
                <w:bCs/>
                <w:color w:val="000000" w:themeColor="text1"/>
                <w:sz w:val="16"/>
                <w:szCs w:val="16"/>
              </w:rPr>
              <w:t xml:space="preserve">y </w:t>
            </w:r>
          </w:p>
        </w:tc>
        <w:tc>
          <w:tcPr>
            <w:tcW w:w="1134" w:type="dxa"/>
            <w:vMerge w:val="restart"/>
          </w:tcPr>
          <w:p w:rsidR="00621BA4" w:rsidRPr="00621BA4" w:rsidRDefault="00621BA4" w:rsidP="00686813">
            <w:pPr>
              <w:widowControl w:val="0"/>
              <w:autoSpaceDE w:val="0"/>
              <w:autoSpaceDN w:val="0"/>
              <w:adjustRightInd w:val="0"/>
              <w:spacing w:before="35"/>
              <w:jc w:val="center"/>
              <w:rPr>
                <w:rFonts w:ascii="Century Gothic"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vMerge w:val="restart"/>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Provision of sustainable Human Settlements in all the three towns by 30 June 2017</w:t>
            </w:r>
          </w:p>
        </w:tc>
        <w:tc>
          <w:tcPr>
            <w:tcW w:w="539" w:type="dxa"/>
            <w:vMerge w:val="restart"/>
          </w:tcPr>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SO 5</w:t>
            </w:r>
          </w:p>
        </w:tc>
        <w:tc>
          <w:tcPr>
            <w:tcW w:w="1275"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 of Human Settlement Sector Plan by June 2017</w:t>
            </w:r>
          </w:p>
        </w:tc>
        <w:tc>
          <w:tcPr>
            <w:tcW w:w="1134"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 of Human Settlement Sector Plan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 xml:space="preserve">Human Settlement Sector Plan 2015/16 </w:t>
            </w:r>
          </w:p>
        </w:tc>
        <w:tc>
          <w:tcPr>
            <w:tcW w:w="1275" w:type="dxa"/>
          </w:tcPr>
          <w:p w:rsidR="00621BA4" w:rsidRPr="00621BA4" w:rsidRDefault="00621BA4"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draft plan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Submit the final reviewed Plan to Council by May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and</w:t>
            </w: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Copy of the Plan</w:t>
            </w:r>
          </w:p>
        </w:tc>
      </w:tr>
      <w:tr w:rsidR="00621BA4" w:rsidRPr="00621BA4" w:rsidTr="000721FC">
        <w:trPr>
          <w:trHeight w:val="1370"/>
        </w:trPr>
        <w:tc>
          <w:tcPr>
            <w:tcW w:w="526"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6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39"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1275" w:type="dxa"/>
          </w:tcPr>
          <w:p w:rsidR="00621BA4" w:rsidRPr="008F7E1B"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8F7E1B">
              <w:rPr>
                <w:rFonts w:ascii="Century Gothic" w:hAnsi="Century Gothic" w:cs="Arial"/>
                <w:bCs/>
                <w:color w:val="000000" w:themeColor="text1"/>
                <w:sz w:val="16"/>
                <w:szCs w:val="16"/>
              </w:rPr>
              <w:t>Developed  Land Disposal Policy by June 2017</w:t>
            </w:r>
          </w:p>
          <w:p w:rsidR="00621BA4" w:rsidRPr="008F7E1B"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p>
        </w:tc>
        <w:tc>
          <w:tcPr>
            <w:tcW w:w="1134"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 xml:space="preserve"> Land Disposal Policy developed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New KPI</w:t>
            </w:r>
          </w:p>
        </w:tc>
        <w:tc>
          <w:tcPr>
            <w:tcW w:w="1275" w:type="dxa"/>
          </w:tcPr>
          <w:p w:rsidR="00621BA4" w:rsidRPr="00621BA4" w:rsidRDefault="00621BA4"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draft policy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Submission of final policy to Council for approval by June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copy of the plan</w:t>
            </w:r>
          </w:p>
        </w:tc>
      </w:tr>
      <w:tr w:rsidR="00621BA4" w:rsidRPr="00621BA4" w:rsidTr="000721FC">
        <w:trPr>
          <w:trHeight w:val="388"/>
        </w:trPr>
        <w:tc>
          <w:tcPr>
            <w:tcW w:w="526"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6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39"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1275"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of Municipal Housing Rental Policy by June 2017</w:t>
            </w:r>
          </w:p>
        </w:tc>
        <w:tc>
          <w:tcPr>
            <w:tcW w:w="1134"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of Municipal Housing Rental Policy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Municipal rental housing policy in place by 2015/16</w:t>
            </w:r>
          </w:p>
        </w:tc>
        <w:tc>
          <w:tcPr>
            <w:tcW w:w="1275" w:type="dxa"/>
          </w:tcPr>
          <w:p w:rsidR="00621BA4" w:rsidRPr="00621BA4" w:rsidRDefault="00621BA4"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draft policy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Submission of final policy to Council for approval by June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copy of the plan</w:t>
            </w:r>
          </w:p>
        </w:tc>
      </w:tr>
      <w:tr w:rsidR="00621BA4" w:rsidRPr="00621BA4" w:rsidTr="000721FC">
        <w:trPr>
          <w:trHeight w:val="1239"/>
        </w:trPr>
        <w:tc>
          <w:tcPr>
            <w:tcW w:w="526"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hAnsi="Century Gothic" w:cs="Arial"/>
                <w:b/>
                <w:bCs/>
                <w:color w:val="000000" w:themeColor="text1"/>
                <w:sz w:val="16"/>
                <w:szCs w:val="16"/>
              </w:rPr>
            </w:pPr>
          </w:p>
        </w:tc>
        <w:tc>
          <w:tcPr>
            <w:tcW w:w="116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39"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
                <w:bCs/>
                <w:color w:val="000000" w:themeColor="text1"/>
                <w:sz w:val="16"/>
                <w:szCs w:val="16"/>
              </w:rPr>
            </w:pPr>
          </w:p>
        </w:tc>
        <w:tc>
          <w:tcPr>
            <w:tcW w:w="1275" w:type="dxa"/>
          </w:tcPr>
          <w:p w:rsidR="00621BA4" w:rsidRPr="00621BA4" w:rsidRDefault="00621BA4" w:rsidP="00686813">
            <w:pPr>
              <w:widowControl w:val="0"/>
              <w:autoSpaceDE w:val="0"/>
              <w:autoSpaceDN w:val="0"/>
              <w:adjustRightInd w:val="0"/>
              <w:spacing w:before="35"/>
              <w:ind w:right="-107"/>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Municipal sites</w:t>
            </w:r>
            <w:r w:rsidR="00584D6D">
              <w:rPr>
                <w:rFonts w:ascii="Century Gothic" w:hAnsi="Century Gothic" w:cs="Arial"/>
                <w:bCs/>
                <w:color w:val="000000" w:themeColor="text1"/>
                <w:sz w:val="16"/>
                <w:szCs w:val="16"/>
              </w:rPr>
              <w:t xml:space="preserve"> allocation Policy by June 2017</w:t>
            </w:r>
          </w:p>
        </w:tc>
        <w:tc>
          <w:tcPr>
            <w:tcW w:w="1134" w:type="dxa"/>
          </w:tcPr>
          <w:p w:rsidR="00621BA4" w:rsidRPr="00621BA4" w:rsidRDefault="00621BA4" w:rsidP="00686813">
            <w:pPr>
              <w:widowControl w:val="0"/>
              <w:autoSpaceDE w:val="0"/>
              <w:autoSpaceDN w:val="0"/>
              <w:adjustRightInd w:val="0"/>
              <w:spacing w:before="35"/>
              <w:ind w:right="-107"/>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Municipal sites allocation Policy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 xml:space="preserve">2015/2016 Policy </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draft Policy to Council  by March 2017</w:t>
            </w:r>
          </w:p>
        </w:tc>
        <w:tc>
          <w:tcPr>
            <w:tcW w:w="1106" w:type="dxa"/>
          </w:tcPr>
          <w:p w:rsidR="00621BA4" w:rsidRPr="00621BA4" w:rsidRDefault="00621BA4" w:rsidP="00686813">
            <w:pPr>
              <w:ind w:right="-108"/>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final Policy  to Council for approval by June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w:t>
            </w:r>
          </w:p>
          <w:p w:rsidR="00621BA4" w:rsidRPr="00621BA4" w:rsidRDefault="004706AF"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Copy of the Policy</w:t>
            </w:r>
          </w:p>
        </w:tc>
      </w:tr>
      <w:tr w:rsidR="00621BA4" w:rsidRPr="00621BA4" w:rsidTr="000721FC">
        <w:tc>
          <w:tcPr>
            <w:tcW w:w="526"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 xml:space="preserve">Management of Local Disaster as per incident </w:t>
            </w:r>
          </w:p>
        </w:tc>
        <w:tc>
          <w:tcPr>
            <w:tcW w:w="539"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 of local disaster management plan by June 2017</w:t>
            </w:r>
          </w:p>
        </w:tc>
        <w:tc>
          <w:tcPr>
            <w:tcW w:w="1134"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Reviewed Disaster Management Plan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hAnsi="Century Gothic" w:cs="Arial"/>
                <w:bCs/>
                <w:color w:val="000000" w:themeColor="text1"/>
                <w:sz w:val="16"/>
                <w:szCs w:val="16"/>
              </w:rPr>
              <w:t>Local Disaster Management Plan in place 2015/16</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adopted policy</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Times New Roman"/>
                <w:color w:val="000000" w:themeColor="text1"/>
                <w:sz w:val="16"/>
                <w:szCs w:val="16"/>
              </w:rPr>
              <w:t>Submission of draft plan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Submit the final reviewed Plan to Council by May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and</w:t>
            </w: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Copy of the Plan</w:t>
            </w:r>
          </w:p>
        </w:tc>
      </w:tr>
      <w:tr w:rsidR="000721FC" w:rsidRPr="00621BA4" w:rsidTr="000721FC">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FF5308">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Management of Local Disaster as per incident</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eastAsia="Calibri" w:hAnsi="Century Gothic" w:cs="Arial"/>
                <w:bCs/>
                <w:color w:val="000000" w:themeColor="text1"/>
                <w:sz w:val="16"/>
                <w:szCs w:val="16"/>
              </w:rPr>
              <w:t>Management of Local Disaster as per incident</w:t>
            </w:r>
          </w:p>
        </w:tc>
        <w:tc>
          <w:tcPr>
            <w:tcW w:w="1134"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No of disaster incident attended</w:t>
            </w:r>
          </w:p>
        </w:tc>
        <w:tc>
          <w:tcPr>
            <w:tcW w:w="993"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New KPI</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Quarterly report</w:t>
            </w:r>
          </w:p>
        </w:tc>
        <w:tc>
          <w:tcPr>
            <w:tcW w:w="1021"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62" w:type="dxa"/>
          </w:tcPr>
          <w:p w:rsidR="000721FC" w:rsidRPr="00621BA4" w:rsidRDefault="00272F51"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2</w:t>
            </w:r>
            <w:r w:rsidR="000721FC">
              <w:rPr>
                <w:rFonts w:ascii="Century Gothic" w:eastAsia="Calibri" w:hAnsi="Century Gothic" w:cs="Times New Roman"/>
                <w:color w:val="000000" w:themeColor="text1"/>
                <w:sz w:val="16"/>
                <w:szCs w:val="16"/>
              </w:rPr>
              <w:t xml:space="preserve"> disaster incidents attended</w:t>
            </w:r>
          </w:p>
        </w:tc>
        <w:tc>
          <w:tcPr>
            <w:tcW w:w="1106" w:type="dxa"/>
          </w:tcPr>
          <w:p w:rsidR="000721FC" w:rsidRPr="00621BA4" w:rsidRDefault="00272F5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Times New Roman"/>
                <w:color w:val="000000" w:themeColor="text1"/>
                <w:sz w:val="16"/>
                <w:szCs w:val="16"/>
              </w:rPr>
              <w:t xml:space="preserve">2 </w:t>
            </w:r>
            <w:r w:rsidR="000721FC">
              <w:rPr>
                <w:rFonts w:ascii="Century Gothic" w:eastAsia="Calibri" w:hAnsi="Century Gothic" w:cs="Times New Roman"/>
                <w:color w:val="000000" w:themeColor="text1"/>
                <w:sz w:val="16"/>
                <w:szCs w:val="16"/>
              </w:rPr>
              <w:t>disaster incidents attended</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Quarterly report</w:t>
            </w:r>
          </w:p>
        </w:tc>
      </w:tr>
      <w:tr w:rsidR="000721FC" w:rsidRPr="00621BA4" w:rsidTr="000721FC">
        <w:trPr>
          <w:trHeight w:val="1293"/>
        </w:trPr>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FF5308">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Management of Extended Public Works</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5</w:t>
            </w:r>
          </w:p>
        </w:tc>
        <w:tc>
          <w:tcPr>
            <w:tcW w:w="1275"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Extended Public Works Policy by August 2017</w:t>
            </w:r>
          </w:p>
        </w:tc>
        <w:tc>
          <w:tcPr>
            <w:tcW w:w="1134"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Extended Public Works Policy by August 2017</w:t>
            </w:r>
          </w:p>
        </w:tc>
        <w:tc>
          <w:tcPr>
            <w:tcW w:w="993"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EPWP in place</w:t>
            </w:r>
          </w:p>
        </w:tc>
        <w:tc>
          <w:tcPr>
            <w:tcW w:w="1275" w:type="dxa"/>
          </w:tcPr>
          <w:p w:rsidR="000721FC" w:rsidRPr="00621BA4" w:rsidRDefault="000721FC"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0721FC" w:rsidRPr="00621BA4"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621BA4">
              <w:rPr>
                <w:rFonts w:ascii="Century Gothic" w:eastAsia="Calibri" w:hAnsi="Century Gothic" w:cs="Arial"/>
                <w:bCs/>
                <w:color w:val="000000" w:themeColor="text1"/>
                <w:sz w:val="16"/>
                <w:szCs w:val="16"/>
              </w:rPr>
              <w:t>Submit the final reviewed Plan to Council by August 2016</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Times New Roman"/>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Submit the final reviewed Plan to Council by May 2017</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and</w:t>
            </w:r>
          </w:p>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Copy of the Policy</w:t>
            </w:r>
          </w:p>
        </w:tc>
      </w:tr>
      <w:tr w:rsidR="000721FC" w:rsidRPr="00621BA4" w:rsidTr="000721FC">
        <w:trPr>
          <w:trHeight w:val="1522"/>
        </w:trPr>
        <w:tc>
          <w:tcPr>
            <w:tcW w:w="526" w:type="dxa"/>
            <w:vMerge w:val="restart"/>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1</w:t>
            </w:r>
          </w:p>
        </w:tc>
        <w:tc>
          <w:tcPr>
            <w:tcW w:w="1142" w:type="dxa"/>
            <w:vMerge w:val="restart"/>
          </w:tcPr>
          <w:p w:rsidR="000721FC" w:rsidRDefault="000721FC">
            <w:r w:rsidRPr="00FF5308">
              <w:rPr>
                <w:rFonts w:ascii="Century Gothic" w:eastAsia="Calibri" w:hAnsi="Century Gothic" w:cs="Arial"/>
                <w:b/>
                <w:bCs/>
                <w:color w:val="000000" w:themeColor="text1"/>
                <w:sz w:val="16"/>
                <w:szCs w:val="16"/>
              </w:rPr>
              <w:t xml:space="preserve">Basic Service Delivery </w:t>
            </w:r>
          </w:p>
        </w:tc>
        <w:tc>
          <w:tcPr>
            <w:tcW w:w="1134" w:type="dxa"/>
            <w:vMerge w:val="restart"/>
          </w:tcPr>
          <w:p w:rsidR="000721FC" w:rsidRPr="00621BA4" w:rsidRDefault="000721FC" w:rsidP="00686813">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686813">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Provision of sustainable Commonage Management</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5</w:t>
            </w:r>
          </w:p>
        </w:tc>
        <w:tc>
          <w:tcPr>
            <w:tcW w:w="1275"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w:t>
            </w:r>
            <w:r>
              <w:rPr>
                <w:rFonts w:ascii="Century Gothic" w:hAnsi="Century Gothic" w:cs="Arial"/>
                <w:bCs/>
                <w:color w:val="000000" w:themeColor="text1"/>
                <w:sz w:val="16"/>
                <w:szCs w:val="16"/>
              </w:rPr>
              <w:t>ewed Commonage Management plan</w:t>
            </w:r>
            <w:r w:rsidRPr="00621BA4">
              <w:rPr>
                <w:rFonts w:ascii="Century Gothic" w:hAnsi="Century Gothic" w:cs="Arial"/>
                <w:bCs/>
                <w:color w:val="000000" w:themeColor="text1"/>
                <w:sz w:val="16"/>
                <w:szCs w:val="16"/>
              </w:rPr>
              <w:t xml:space="preserve"> by June 2017</w:t>
            </w:r>
          </w:p>
        </w:tc>
        <w:tc>
          <w:tcPr>
            <w:tcW w:w="1134"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w:t>
            </w:r>
            <w:r>
              <w:rPr>
                <w:rFonts w:ascii="Century Gothic" w:hAnsi="Century Gothic" w:cs="Arial"/>
                <w:bCs/>
                <w:color w:val="000000" w:themeColor="text1"/>
                <w:sz w:val="16"/>
                <w:szCs w:val="16"/>
              </w:rPr>
              <w:t>ewed Commonage Management Plan</w:t>
            </w:r>
            <w:r w:rsidRPr="00621BA4">
              <w:rPr>
                <w:rFonts w:ascii="Century Gothic" w:hAnsi="Century Gothic" w:cs="Arial"/>
                <w:bCs/>
                <w:color w:val="000000" w:themeColor="text1"/>
                <w:sz w:val="16"/>
                <w:szCs w:val="16"/>
              </w:rPr>
              <w:t xml:space="preserve"> by June 2017</w:t>
            </w:r>
          </w:p>
        </w:tc>
        <w:tc>
          <w:tcPr>
            <w:tcW w:w="993"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Commonage management plan</w:t>
            </w:r>
            <w:r w:rsidRPr="00621BA4">
              <w:rPr>
                <w:rFonts w:ascii="Century Gothic" w:eastAsia="Calibri" w:hAnsi="Century Gothic" w:cs="Arial"/>
                <w:bCs/>
                <w:color w:val="000000" w:themeColor="text1"/>
                <w:sz w:val="16"/>
                <w:szCs w:val="16"/>
              </w:rPr>
              <w:t xml:space="preserve"> in place</w:t>
            </w:r>
          </w:p>
        </w:tc>
        <w:tc>
          <w:tcPr>
            <w:tcW w:w="1275" w:type="dxa"/>
          </w:tcPr>
          <w:p w:rsidR="000721FC" w:rsidRPr="00621BA4" w:rsidRDefault="000721FC"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Times New Roman"/>
                <w:color w:val="000000" w:themeColor="text1"/>
                <w:sz w:val="16"/>
                <w:szCs w:val="16"/>
              </w:rPr>
              <w:t>Submission of draft plan to Council by March 2017</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Submit final plan </w:t>
            </w:r>
            <w:r w:rsidRPr="00621BA4">
              <w:rPr>
                <w:rFonts w:ascii="Century Gothic" w:eastAsia="Calibri" w:hAnsi="Century Gothic" w:cs="Arial"/>
                <w:bCs/>
                <w:color w:val="000000" w:themeColor="text1"/>
                <w:sz w:val="16"/>
                <w:szCs w:val="16"/>
              </w:rPr>
              <w:t>to Council by May 2017</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and</w:t>
            </w:r>
          </w:p>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Copy of the Plan</w:t>
            </w:r>
          </w:p>
        </w:tc>
      </w:tr>
      <w:tr w:rsidR="00621BA4" w:rsidRPr="00621BA4" w:rsidTr="000721FC">
        <w:trPr>
          <w:trHeight w:val="719"/>
        </w:trPr>
        <w:tc>
          <w:tcPr>
            <w:tcW w:w="526"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62" w:type="dxa"/>
          </w:tcPr>
          <w:p w:rsidR="00621BA4" w:rsidRPr="00621BA4" w:rsidRDefault="00621BA4" w:rsidP="00686813">
            <w:pPr>
              <w:widowControl w:val="0"/>
              <w:autoSpaceDE w:val="0"/>
              <w:autoSpaceDN w:val="0"/>
              <w:adjustRightInd w:val="0"/>
              <w:spacing w:before="35"/>
              <w:ind w:right="-108"/>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Management of Sports and Facilities</w:t>
            </w:r>
          </w:p>
        </w:tc>
        <w:tc>
          <w:tcPr>
            <w:tcW w:w="539"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5</w:t>
            </w:r>
          </w:p>
        </w:tc>
        <w:tc>
          <w:tcPr>
            <w:tcW w:w="1275"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Developed Sports and Facilities Management policy by June 2017</w:t>
            </w:r>
          </w:p>
        </w:tc>
        <w:tc>
          <w:tcPr>
            <w:tcW w:w="1134"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Developed Sports and Facilities Management policy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New KPI</w:t>
            </w:r>
          </w:p>
        </w:tc>
        <w:tc>
          <w:tcPr>
            <w:tcW w:w="1275" w:type="dxa"/>
          </w:tcPr>
          <w:p w:rsidR="00621BA4" w:rsidRPr="00621BA4" w:rsidRDefault="00621BA4" w:rsidP="00686813">
            <w:pPr>
              <w:rPr>
                <w:color w:val="000000" w:themeColor="text1"/>
              </w:rPr>
            </w:pPr>
            <w:r w:rsidRPr="00621BA4">
              <w:rPr>
                <w:rFonts w:ascii="Century Gothic" w:eastAsia="Calibri" w:hAnsi="Century Gothic" w:cs="Arial"/>
                <w:bCs/>
                <w:color w:val="000000" w:themeColor="text1"/>
                <w:sz w:val="16"/>
                <w:szCs w:val="16"/>
              </w:rPr>
              <w:t xml:space="preserve">Council adopted policy </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Times New Roman"/>
                <w:color w:val="000000" w:themeColor="text1"/>
                <w:sz w:val="16"/>
                <w:szCs w:val="16"/>
              </w:rPr>
              <w:t>Submission of draft plan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Submit final draft to Council by May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and</w:t>
            </w:r>
          </w:p>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Copy of the Policy</w:t>
            </w:r>
          </w:p>
        </w:tc>
      </w:tr>
      <w:tr w:rsidR="00621BA4" w:rsidRPr="00621BA4" w:rsidTr="000721FC">
        <w:trPr>
          <w:trHeight w:val="1229"/>
        </w:trPr>
        <w:tc>
          <w:tcPr>
            <w:tcW w:w="526"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34" w:type="dxa"/>
            <w:vMerge/>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Management of Municipal Amenities</w:t>
            </w:r>
          </w:p>
        </w:tc>
        <w:tc>
          <w:tcPr>
            <w:tcW w:w="539"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5</w:t>
            </w:r>
          </w:p>
        </w:tc>
        <w:tc>
          <w:tcPr>
            <w:tcW w:w="1275"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Reviewed Cemetery Management Policy by June 2017</w:t>
            </w:r>
          </w:p>
        </w:tc>
        <w:tc>
          <w:tcPr>
            <w:tcW w:w="1134" w:type="dxa"/>
          </w:tcPr>
          <w:p w:rsidR="00621BA4" w:rsidRPr="00621BA4" w:rsidRDefault="00621BA4" w:rsidP="00686813">
            <w:pPr>
              <w:widowControl w:val="0"/>
              <w:autoSpaceDE w:val="0"/>
              <w:autoSpaceDN w:val="0"/>
              <w:adjustRightInd w:val="0"/>
              <w:spacing w:before="35"/>
              <w:rPr>
                <w:rFonts w:ascii="Century Gothic" w:hAnsi="Century Gothic" w:cs="Arial"/>
                <w:bCs/>
                <w:color w:val="000000" w:themeColor="text1"/>
                <w:sz w:val="16"/>
                <w:szCs w:val="16"/>
              </w:rPr>
            </w:pPr>
            <w:r w:rsidRPr="00621BA4">
              <w:rPr>
                <w:rFonts w:ascii="Century Gothic" w:hAnsi="Century Gothic" w:cs="Arial"/>
                <w:bCs/>
                <w:color w:val="000000" w:themeColor="text1"/>
                <w:sz w:val="16"/>
                <w:szCs w:val="16"/>
              </w:rPr>
              <w:t>Review of Cemetery management Policy by June 2017</w:t>
            </w:r>
          </w:p>
        </w:tc>
        <w:tc>
          <w:tcPr>
            <w:tcW w:w="993"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Cemetery Management policy in place</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adopted policy</w:t>
            </w:r>
          </w:p>
        </w:tc>
        <w:tc>
          <w:tcPr>
            <w:tcW w:w="1021"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w:t>
            </w:r>
          </w:p>
        </w:tc>
        <w:tc>
          <w:tcPr>
            <w:tcW w:w="1162" w:type="dxa"/>
          </w:tcPr>
          <w:p w:rsidR="00621BA4" w:rsidRPr="00621BA4" w:rsidRDefault="00621BA4"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621BA4">
              <w:rPr>
                <w:rFonts w:ascii="Century Gothic" w:eastAsia="Calibri" w:hAnsi="Century Gothic" w:cs="Times New Roman"/>
                <w:color w:val="000000" w:themeColor="text1"/>
                <w:sz w:val="16"/>
                <w:szCs w:val="16"/>
              </w:rPr>
              <w:t>Submission of draft policy to council by march 2017</w:t>
            </w:r>
          </w:p>
        </w:tc>
        <w:tc>
          <w:tcPr>
            <w:tcW w:w="1106"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Submission of final policy to Council for approval by June 2017</w:t>
            </w:r>
          </w:p>
        </w:tc>
        <w:tc>
          <w:tcPr>
            <w:tcW w:w="1275" w:type="dxa"/>
          </w:tcPr>
          <w:p w:rsidR="00621BA4" w:rsidRPr="00621BA4" w:rsidRDefault="00621BA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621BA4">
              <w:rPr>
                <w:rFonts w:ascii="Century Gothic" w:eastAsia="Calibri" w:hAnsi="Century Gothic" w:cs="Arial"/>
                <w:bCs/>
                <w:color w:val="000000" w:themeColor="text1"/>
                <w:sz w:val="16"/>
                <w:szCs w:val="16"/>
              </w:rPr>
              <w:t>Council resolution copy of the plan</w:t>
            </w:r>
          </w:p>
        </w:tc>
      </w:tr>
      <w:tr w:rsidR="000721FC" w:rsidRPr="00621BA4" w:rsidTr="000721FC">
        <w:trPr>
          <w:trHeight w:val="1229"/>
        </w:trPr>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B50E57">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Operations and maintenance  </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Develop the draft operations and maintenance Plan</w:t>
            </w:r>
          </w:p>
        </w:tc>
        <w:tc>
          <w:tcPr>
            <w:tcW w:w="1134"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Developed draft operations and maintenance Plan by May 2017</w:t>
            </w:r>
          </w:p>
        </w:tc>
        <w:tc>
          <w:tcPr>
            <w:tcW w:w="993"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New KPI</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Plan</w:t>
            </w:r>
          </w:p>
        </w:tc>
        <w:tc>
          <w:tcPr>
            <w:tcW w:w="1021"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Draft Operations and Maintenance Plan approved by Council by May 2017</w:t>
            </w:r>
          </w:p>
        </w:tc>
        <w:tc>
          <w:tcPr>
            <w:tcW w:w="1275"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Council resolution</w:t>
            </w:r>
          </w:p>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draft plan</w:t>
            </w:r>
          </w:p>
        </w:tc>
      </w:tr>
      <w:tr w:rsidR="000721FC" w:rsidRPr="00621BA4" w:rsidTr="000721FC">
        <w:trPr>
          <w:trHeight w:val="1229"/>
        </w:trPr>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B50E57">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Operations and maintenance  </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Implementation of the Operations and Maintenance Plan</w:t>
            </w:r>
          </w:p>
        </w:tc>
        <w:tc>
          <w:tcPr>
            <w:tcW w:w="1134" w:type="dxa"/>
          </w:tcPr>
          <w:p w:rsidR="000721FC" w:rsidRPr="00621BA4"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 xml:space="preserve">Maintained Council buildings </w:t>
            </w:r>
          </w:p>
        </w:tc>
        <w:tc>
          <w:tcPr>
            <w:tcW w:w="993"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New KPI</w:t>
            </w:r>
          </w:p>
        </w:tc>
        <w:tc>
          <w:tcPr>
            <w:tcW w:w="1275"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Quarterly maintenance report</w:t>
            </w:r>
          </w:p>
        </w:tc>
        <w:tc>
          <w:tcPr>
            <w:tcW w:w="1021"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62" w:type="dxa"/>
          </w:tcPr>
          <w:p w:rsidR="000721FC" w:rsidRPr="00621BA4"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Quarterly maintenance report of the municipal council buildings</w:t>
            </w:r>
          </w:p>
        </w:tc>
        <w:tc>
          <w:tcPr>
            <w:tcW w:w="110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Times New Roman"/>
                <w:color w:val="000000" w:themeColor="text1"/>
                <w:sz w:val="16"/>
                <w:szCs w:val="16"/>
              </w:rPr>
              <w:t>Quarterly maintenance report of the municipal council buildings</w:t>
            </w:r>
          </w:p>
        </w:tc>
        <w:tc>
          <w:tcPr>
            <w:tcW w:w="1275" w:type="dxa"/>
          </w:tcPr>
          <w:p w:rsidR="000721FC" w:rsidRPr="00621BA4" w:rsidRDefault="000721FC" w:rsidP="0006714B">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Quarterly maintenance report</w:t>
            </w:r>
          </w:p>
        </w:tc>
      </w:tr>
      <w:tr w:rsidR="000721FC" w:rsidRPr="00621BA4" w:rsidTr="000721FC">
        <w:trPr>
          <w:trHeight w:val="1229"/>
        </w:trPr>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B50E57">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Traffic Management</w:t>
            </w:r>
          </w:p>
        </w:tc>
        <w:tc>
          <w:tcPr>
            <w:tcW w:w="539"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0721FC"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Develop draft traffic Operations Plan</w:t>
            </w:r>
          </w:p>
        </w:tc>
        <w:tc>
          <w:tcPr>
            <w:tcW w:w="1134" w:type="dxa"/>
          </w:tcPr>
          <w:p w:rsidR="000721FC" w:rsidRDefault="000721FC"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Developed draft traffic operations Plan by May 2017</w:t>
            </w:r>
          </w:p>
        </w:tc>
        <w:tc>
          <w:tcPr>
            <w:tcW w:w="993"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New KPI</w:t>
            </w:r>
          </w:p>
        </w:tc>
        <w:tc>
          <w:tcPr>
            <w:tcW w:w="1275"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Plan</w:t>
            </w:r>
          </w:p>
        </w:tc>
        <w:tc>
          <w:tcPr>
            <w:tcW w:w="1021"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06" w:type="dxa"/>
          </w:tcPr>
          <w:p w:rsidR="000721FC"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w:t>
            </w:r>
          </w:p>
        </w:tc>
        <w:tc>
          <w:tcPr>
            <w:tcW w:w="1162" w:type="dxa"/>
          </w:tcPr>
          <w:p w:rsidR="000721FC"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w:t>
            </w:r>
          </w:p>
        </w:tc>
        <w:tc>
          <w:tcPr>
            <w:tcW w:w="1106" w:type="dxa"/>
          </w:tcPr>
          <w:p w:rsidR="000721FC"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Pr>
                <w:rFonts w:ascii="Century Gothic" w:eastAsia="Calibri" w:hAnsi="Century Gothic" w:cs="Times New Roman"/>
                <w:color w:val="000000" w:themeColor="text1"/>
                <w:sz w:val="16"/>
                <w:szCs w:val="16"/>
              </w:rPr>
              <w:t>Draft traffic operations plan approved by Council by May 2017</w:t>
            </w:r>
          </w:p>
        </w:tc>
        <w:tc>
          <w:tcPr>
            <w:tcW w:w="1275" w:type="dxa"/>
          </w:tcPr>
          <w:p w:rsidR="000721FC" w:rsidRDefault="000721FC" w:rsidP="0006714B">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 xml:space="preserve">Council Resolution </w:t>
            </w:r>
          </w:p>
          <w:p w:rsidR="000721FC" w:rsidRDefault="000721FC" w:rsidP="0006714B">
            <w:pPr>
              <w:widowControl w:val="0"/>
              <w:autoSpaceDE w:val="0"/>
              <w:autoSpaceDN w:val="0"/>
              <w:adjustRightInd w:val="0"/>
              <w:spacing w:before="35"/>
              <w:rPr>
                <w:rFonts w:ascii="Century Gothic" w:eastAsia="Calibri" w:hAnsi="Century Gothic" w:cs="Arial"/>
                <w:bCs/>
                <w:color w:val="000000" w:themeColor="text1"/>
                <w:sz w:val="16"/>
                <w:szCs w:val="16"/>
              </w:rPr>
            </w:pPr>
          </w:p>
          <w:p w:rsidR="000721FC" w:rsidRDefault="000721FC" w:rsidP="0006714B">
            <w:pPr>
              <w:widowControl w:val="0"/>
              <w:autoSpaceDE w:val="0"/>
              <w:autoSpaceDN w:val="0"/>
              <w:adjustRightInd w:val="0"/>
              <w:spacing w:before="35"/>
              <w:rPr>
                <w:rFonts w:ascii="Century Gothic" w:eastAsia="Calibri" w:hAnsi="Century Gothic" w:cs="Arial"/>
                <w:bCs/>
                <w:color w:val="000000" w:themeColor="text1"/>
                <w:sz w:val="16"/>
                <w:szCs w:val="16"/>
              </w:rPr>
            </w:pPr>
            <w:r>
              <w:rPr>
                <w:rFonts w:ascii="Century Gothic" w:eastAsia="Calibri" w:hAnsi="Century Gothic" w:cs="Arial"/>
                <w:bCs/>
                <w:color w:val="000000" w:themeColor="text1"/>
                <w:sz w:val="16"/>
                <w:szCs w:val="16"/>
              </w:rPr>
              <w:t>Approved plan</w:t>
            </w:r>
          </w:p>
        </w:tc>
      </w:tr>
      <w:tr w:rsidR="000721FC" w:rsidRPr="00621BA4" w:rsidTr="000721FC">
        <w:trPr>
          <w:trHeight w:val="1229"/>
        </w:trPr>
        <w:tc>
          <w:tcPr>
            <w:tcW w:w="526" w:type="dxa"/>
          </w:tcPr>
          <w:p w:rsidR="000721FC" w:rsidRPr="00621BA4" w:rsidRDefault="000721FC"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0721FC" w:rsidRDefault="000721FC">
            <w:r w:rsidRPr="00B50E57">
              <w:rPr>
                <w:rFonts w:ascii="Century Gothic" w:eastAsia="Calibri" w:hAnsi="Century Gothic" w:cs="Arial"/>
                <w:b/>
                <w:bCs/>
                <w:color w:val="000000" w:themeColor="text1"/>
                <w:sz w:val="16"/>
                <w:szCs w:val="16"/>
              </w:rPr>
              <w:t xml:space="preserve">Basic Service Delivery </w:t>
            </w:r>
          </w:p>
        </w:tc>
        <w:tc>
          <w:tcPr>
            <w:tcW w:w="1134" w:type="dxa"/>
          </w:tcPr>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0721FC"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0721FC" w:rsidRPr="00315F41" w:rsidRDefault="000721FC" w:rsidP="00686813">
            <w:pPr>
              <w:widowControl w:val="0"/>
              <w:autoSpaceDE w:val="0"/>
              <w:autoSpaceDN w:val="0"/>
              <w:adjustRightInd w:val="0"/>
              <w:spacing w:before="35"/>
              <w:rPr>
                <w:rFonts w:ascii="Century Gothic" w:eastAsia="Calibri" w:hAnsi="Century Gothic" w:cs="Arial"/>
                <w:bCs/>
                <w:sz w:val="16"/>
                <w:szCs w:val="16"/>
              </w:rPr>
            </w:pPr>
            <w:r w:rsidRPr="00315F41">
              <w:rPr>
                <w:rFonts w:ascii="Century Gothic" w:eastAsia="Calibri" w:hAnsi="Century Gothic" w:cs="Arial"/>
                <w:bCs/>
                <w:sz w:val="16"/>
                <w:szCs w:val="16"/>
              </w:rPr>
              <w:t>Traffic Management</w:t>
            </w:r>
          </w:p>
        </w:tc>
        <w:tc>
          <w:tcPr>
            <w:tcW w:w="539" w:type="dxa"/>
          </w:tcPr>
          <w:p w:rsidR="000721FC" w:rsidRPr="00315F41" w:rsidRDefault="000721FC" w:rsidP="00686813">
            <w:pPr>
              <w:widowControl w:val="0"/>
              <w:autoSpaceDE w:val="0"/>
              <w:autoSpaceDN w:val="0"/>
              <w:adjustRightInd w:val="0"/>
              <w:spacing w:before="35"/>
              <w:rPr>
                <w:rFonts w:ascii="Century Gothic" w:eastAsia="Calibri" w:hAnsi="Century Gothic" w:cs="Arial"/>
                <w:bCs/>
                <w:sz w:val="16"/>
                <w:szCs w:val="16"/>
              </w:rPr>
            </w:pPr>
          </w:p>
        </w:tc>
        <w:tc>
          <w:tcPr>
            <w:tcW w:w="1275" w:type="dxa"/>
          </w:tcPr>
          <w:p w:rsidR="000721FC" w:rsidRPr="00315F41" w:rsidRDefault="000721FC" w:rsidP="00686813">
            <w:pPr>
              <w:widowControl w:val="0"/>
              <w:autoSpaceDE w:val="0"/>
              <w:autoSpaceDN w:val="0"/>
              <w:adjustRightInd w:val="0"/>
              <w:spacing w:before="35"/>
              <w:rPr>
                <w:rFonts w:ascii="Century Gothic" w:hAnsi="Century Gothic" w:cs="Arial"/>
                <w:bCs/>
                <w:sz w:val="16"/>
                <w:szCs w:val="16"/>
              </w:rPr>
            </w:pPr>
            <w:r w:rsidRPr="00315F41">
              <w:rPr>
                <w:rFonts w:ascii="Century Gothic" w:hAnsi="Century Gothic" w:cs="Arial"/>
                <w:bCs/>
                <w:sz w:val="16"/>
                <w:szCs w:val="16"/>
              </w:rPr>
              <w:t>Implementation of traffic management plan</w:t>
            </w:r>
          </w:p>
        </w:tc>
        <w:tc>
          <w:tcPr>
            <w:tcW w:w="1134" w:type="dxa"/>
          </w:tcPr>
          <w:p w:rsidR="000721FC" w:rsidRPr="00315F41" w:rsidRDefault="00315F41" w:rsidP="00686813">
            <w:pPr>
              <w:widowControl w:val="0"/>
              <w:autoSpaceDE w:val="0"/>
              <w:autoSpaceDN w:val="0"/>
              <w:adjustRightInd w:val="0"/>
              <w:spacing w:before="35"/>
              <w:rPr>
                <w:rFonts w:ascii="Century Gothic" w:hAnsi="Century Gothic" w:cs="Arial"/>
                <w:bCs/>
                <w:sz w:val="16"/>
                <w:szCs w:val="16"/>
              </w:rPr>
            </w:pPr>
            <w:r>
              <w:rPr>
                <w:rFonts w:ascii="Century Gothic" w:hAnsi="Century Gothic" w:cs="Arial"/>
                <w:bCs/>
                <w:sz w:val="16"/>
                <w:szCs w:val="16"/>
              </w:rPr>
              <w:t>2</w:t>
            </w:r>
            <w:r w:rsidRPr="00315F41">
              <w:rPr>
                <w:rFonts w:ascii="Century Gothic" w:hAnsi="Century Gothic" w:cs="Arial"/>
                <w:bCs/>
                <w:sz w:val="16"/>
                <w:szCs w:val="16"/>
              </w:rPr>
              <w:t xml:space="preserve"> quarterly consolidate municipal vehicle inspections report</w:t>
            </w:r>
          </w:p>
        </w:tc>
        <w:tc>
          <w:tcPr>
            <w:tcW w:w="993" w:type="dxa"/>
          </w:tcPr>
          <w:p w:rsidR="000721FC" w:rsidRPr="00315F41" w:rsidRDefault="00315F41" w:rsidP="00686813">
            <w:pPr>
              <w:widowControl w:val="0"/>
              <w:autoSpaceDE w:val="0"/>
              <w:autoSpaceDN w:val="0"/>
              <w:adjustRightInd w:val="0"/>
              <w:spacing w:before="35"/>
              <w:rPr>
                <w:rFonts w:ascii="Century Gothic" w:eastAsia="Calibri" w:hAnsi="Century Gothic" w:cs="Arial"/>
                <w:bCs/>
                <w:sz w:val="16"/>
                <w:szCs w:val="16"/>
              </w:rPr>
            </w:pPr>
            <w:r w:rsidRPr="00315F41">
              <w:rPr>
                <w:rFonts w:ascii="Century Gothic" w:eastAsia="Calibri" w:hAnsi="Century Gothic" w:cs="Arial"/>
                <w:bCs/>
                <w:sz w:val="16"/>
                <w:szCs w:val="16"/>
              </w:rPr>
              <w:t>New KPI</w:t>
            </w:r>
          </w:p>
        </w:tc>
        <w:tc>
          <w:tcPr>
            <w:tcW w:w="1275" w:type="dxa"/>
          </w:tcPr>
          <w:p w:rsidR="000721FC" w:rsidRPr="00315F41" w:rsidRDefault="00272F51" w:rsidP="00686813">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 xml:space="preserve">Quarterly </w:t>
            </w:r>
            <w:r w:rsidR="00315F41" w:rsidRPr="00315F41">
              <w:rPr>
                <w:rFonts w:ascii="Century Gothic" w:eastAsia="Calibri" w:hAnsi="Century Gothic" w:cs="Arial"/>
                <w:bCs/>
                <w:sz w:val="16"/>
                <w:szCs w:val="16"/>
              </w:rPr>
              <w:t>reports</w:t>
            </w:r>
          </w:p>
        </w:tc>
        <w:tc>
          <w:tcPr>
            <w:tcW w:w="1021" w:type="dxa"/>
          </w:tcPr>
          <w:p w:rsidR="000721FC" w:rsidRPr="00315F41" w:rsidRDefault="00315F41" w:rsidP="00686813">
            <w:pPr>
              <w:widowControl w:val="0"/>
              <w:autoSpaceDE w:val="0"/>
              <w:autoSpaceDN w:val="0"/>
              <w:adjustRightInd w:val="0"/>
              <w:spacing w:before="35"/>
              <w:rPr>
                <w:rFonts w:ascii="Century Gothic" w:eastAsia="Calibri" w:hAnsi="Century Gothic" w:cs="Arial"/>
                <w:bCs/>
                <w:sz w:val="16"/>
                <w:szCs w:val="16"/>
              </w:rPr>
            </w:pPr>
            <w:r w:rsidRPr="00315F41">
              <w:rPr>
                <w:rFonts w:ascii="Century Gothic" w:eastAsia="Calibri" w:hAnsi="Century Gothic" w:cs="Arial"/>
                <w:bCs/>
                <w:sz w:val="16"/>
                <w:szCs w:val="16"/>
              </w:rPr>
              <w:t>-</w:t>
            </w:r>
          </w:p>
        </w:tc>
        <w:tc>
          <w:tcPr>
            <w:tcW w:w="1106" w:type="dxa"/>
          </w:tcPr>
          <w:p w:rsidR="000721FC" w:rsidRPr="00315F41" w:rsidRDefault="00315F41" w:rsidP="00686813">
            <w:pPr>
              <w:widowControl w:val="0"/>
              <w:autoSpaceDE w:val="0"/>
              <w:autoSpaceDN w:val="0"/>
              <w:adjustRightInd w:val="0"/>
              <w:spacing w:before="35"/>
              <w:rPr>
                <w:rFonts w:ascii="Century Gothic" w:eastAsia="Calibri" w:hAnsi="Century Gothic" w:cs="Arial"/>
                <w:bCs/>
                <w:sz w:val="16"/>
                <w:szCs w:val="16"/>
              </w:rPr>
            </w:pPr>
            <w:r w:rsidRPr="00315F41">
              <w:rPr>
                <w:rFonts w:ascii="Century Gothic" w:eastAsia="Calibri" w:hAnsi="Century Gothic" w:cs="Arial"/>
                <w:bCs/>
                <w:sz w:val="16"/>
                <w:szCs w:val="16"/>
              </w:rPr>
              <w:t>-</w:t>
            </w:r>
          </w:p>
        </w:tc>
        <w:tc>
          <w:tcPr>
            <w:tcW w:w="1162" w:type="dxa"/>
          </w:tcPr>
          <w:p w:rsidR="000721FC" w:rsidRPr="00315F41" w:rsidRDefault="00315F41" w:rsidP="00686813">
            <w:pPr>
              <w:widowControl w:val="0"/>
              <w:autoSpaceDE w:val="0"/>
              <w:autoSpaceDN w:val="0"/>
              <w:adjustRightInd w:val="0"/>
              <w:spacing w:before="35"/>
              <w:rPr>
                <w:rFonts w:ascii="Century Gothic" w:eastAsia="Calibri" w:hAnsi="Century Gothic" w:cs="Times New Roman"/>
                <w:sz w:val="16"/>
                <w:szCs w:val="16"/>
              </w:rPr>
            </w:pPr>
            <w:r w:rsidRPr="00315F41">
              <w:rPr>
                <w:rFonts w:ascii="Century Gothic" w:eastAsia="Calibri" w:hAnsi="Century Gothic" w:cs="Times New Roman"/>
                <w:sz w:val="16"/>
                <w:szCs w:val="16"/>
              </w:rPr>
              <w:t>1 quarterly report</w:t>
            </w:r>
          </w:p>
        </w:tc>
        <w:tc>
          <w:tcPr>
            <w:tcW w:w="1106" w:type="dxa"/>
          </w:tcPr>
          <w:p w:rsidR="000721FC" w:rsidRPr="00315F41" w:rsidRDefault="00315F41" w:rsidP="00686813">
            <w:pPr>
              <w:widowControl w:val="0"/>
              <w:autoSpaceDE w:val="0"/>
              <w:autoSpaceDN w:val="0"/>
              <w:adjustRightInd w:val="0"/>
              <w:spacing w:before="35"/>
              <w:rPr>
                <w:rFonts w:ascii="Century Gothic" w:eastAsia="Calibri" w:hAnsi="Century Gothic" w:cs="Times New Roman"/>
                <w:sz w:val="16"/>
                <w:szCs w:val="16"/>
              </w:rPr>
            </w:pPr>
            <w:r w:rsidRPr="00315F41">
              <w:rPr>
                <w:rFonts w:ascii="Century Gothic" w:eastAsia="Calibri" w:hAnsi="Century Gothic" w:cs="Times New Roman"/>
                <w:sz w:val="16"/>
                <w:szCs w:val="16"/>
              </w:rPr>
              <w:t>1 quarterly report</w:t>
            </w:r>
          </w:p>
        </w:tc>
        <w:tc>
          <w:tcPr>
            <w:tcW w:w="1275" w:type="dxa"/>
          </w:tcPr>
          <w:p w:rsidR="000721FC" w:rsidRPr="00315F41" w:rsidRDefault="00315F41" w:rsidP="0006714B">
            <w:pPr>
              <w:widowControl w:val="0"/>
              <w:autoSpaceDE w:val="0"/>
              <w:autoSpaceDN w:val="0"/>
              <w:adjustRightInd w:val="0"/>
              <w:spacing w:before="35"/>
              <w:rPr>
                <w:rFonts w:ascii="Century Gothic" w:eastAsia="Calibri" w:hAnsi="Century Gothic" w:cs="Arial"/>
                <w:bCs/>
                <w:sz w:val="16"/>
                <w:szCs w:val="16"/>
              </w:rPr>
            </w:pPr>
            <w:r w:rsidRPr="00315F41">
              <w:rPr>
                <w:rFonts w:ascii="Century Gothic" w:eastAsia="Calibri" w:hAnsi="Century Gothic" w:cs="Arial"/>
                <w:bCs/>
                <w:sz w:val="16"/>
                <w:szCs w:val="16"/>
              </w:rPr>
              <w:t>Quarterly report</w:t>
            </w:r>
          </w:p>
        </w:tc>
      </w:tr>
      <w:tr w:rsidR="002F1E94" w:rsidRPr="00621BA4" w:rsidTr="000721FC">
        <w:trPr>
          <w:trHeight w:val="1229"/>
        </w:trPr>
        <w:tc>
          <w:tcPr>
            <w:tcW w:w="526" w:type="dxa"/>
          </w:tcPr>
          <w:p w:rsidR="002F1E94" w:rsidRPr="00621BA4"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142" w:type="dxa"/>
          </w:tcPr>
          <w:p w:rsidR="002F1E94" w:rsidRPr="00621BA4" w:rsidRDefault="002F1E94"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2F1E94" w:rsidRPr="00621BA4" w:rsidRDefault="000721FC"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eastAsia="Calibri" w:hAnsi="Century Gothic" w:cs="Arial"/>
                <w:b/>
                <w:bCs/>
                <w:color w:val="000000" w:themeColor="text1"/>
                <w:sz w:val="16"/>
                <w:szCs w:val="16"/>
              </w:rPr>
              <w:t>Basic Service Deliver</w:t>
            </w:r>
            <w:r>
              <w:rPr>
                <w:rFonts w:ascii="Century Gothic" w:eastAsia="Calibri" w:hAnsi="Century Gothic" w:cs="Arial"/>
                <w:b/>
                <w:bCs/>
                <w:color w:val="000000" w:themeColor="text1"/>
                <w:sz w:val="16"/>
                <w:szCs w:val="16"/>
              </w:rPr>
              <w:t>y</w:t>
            </w:r>
          </w:p>
        </w:tc>
        <w:tc>
          <w:tcPr>
            <w:tcW w:w="1134" w:type="dxa"/>
          </w:tcPr>
          <w:p w:rsidR="002F1E94" w:rsidRPr="00621BA4" w:rsidRDefault="002F1E94" w:rsidP="0006714B">
            <w:pPr>
              <w:widowControl w:val="0"/>
              <w:autoSpaceDE w:val="0"/>
              <w:autoSpaceDN w:val="0"/>
              <w:adjustRightInd w:val="0"/>
              <w:spacing w:before="35"/>
              <w:jc w:val="center"/>
              <w:rPr>
                <w:rFonts w:ascii="Century Gothic" w:hAnsi="Century Gothic" w:cs="Arial"/>
                <w:b/>
                <w:bCs/>
                <w:color w:val="000000" w:themeColor="text1"/>
                <w:sz w:val="16"/>
                <w:szCs w:val="16"/>
              </w:rPr>
            </w:pPr>
          </w:p>
          <w:p w:rsidR="002F1E94" w:rsidRPr="00621BA4" w:rsidRDefault="002F1E94" w:rsidP="0006714B">
            <w:pPr>
              <w:widowControl w:val="0"/>
              <w:autoSpaceDE w:val="0"/>
              <w:autoSpaceDN w:val="0"/>
              <w:adjustRightInd w:val="0"/>
              <w:spacing w:before="35"/>
              <w:jc w:val="center"/>
              <w:rPr>
                <w:rFonts w:ascii="Century Gothic" w:hAnsi="Century Gothic" w:cs="Arial"/>
                <w:b/>
                <w:bCs/>
                <w:color w:val="000000" w:themeColor="text1"/>
                <w:sz w:val="16"/>
                <w:szCs w:val="16"/>
              </w:rPr>
            </w:pPr>
            <w:r w:rsidRPr="00621BA4">
              <w:rPr>
                <w:rFonts w:ascii="Century Gothic" w:hAnsi="Century Gothic" w:cs="Arial"/>
                <w:b/>
                <w:bCs/>
                <w:color w:val="000000" w:themeColor="text1"/>
                <w:sz w:val="16"/>
                <w:szCs w:val="16"/>
              </w:rPr>
              <w:t>Keep Mohokare Safe &amp; Clean</w:t>
            </w:r>
          </w:p>
        </w:tc>
        <w:tc>
          <w:tcPr>
            <w:tcW w:w="1162"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Traffic management</w:t>
            </w:r>
          </w:p>
        </w:tc>
        <w:tc>
          <w:tcPr>
            <w:tcW w:w="539"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2F1E94" w:rsidRPr="001F2AC1" w:rsidRDefault="002F1E94" w:rsidP="00686813">
            <w:pPr>
              <w:widowControl w:val="0"/>
              <w:autoSpaceDE w:val="0"/>
              <w:autoSpaceDN w:val="0"/>
              <w:adjustRightInd w:val="0"/>
              <w:spacing w:before="35"/>
              <w:rPr>
                <w:rFonts w:ascii="Century Gothic" w:hAnsi="Century Gothic" w:cs="Arial"/>
                <w:bCs/>
                <w:color w:val="000000" w:themeColor="text1"/>
                <w:sz w:val="16"/>
                <w:szCs w:val="16"/>
              </w:rPr>
            </w:pPr>
            <w:r w:rsidRPr="001F2AC1">
              <w:rPr>
                <w:rFonts w:ascii="Century Gothic" w:hAnsi="Century Gothic" w:cs="Arial"/>
                <w:bCs/>
                <w:color w:val="000000" w:themeColor="text1"/>
                <w:sz w:val="16"/>
                <w:szCs w:val="16"/>
              </w:rPr>
              <w:t>Traffic accidents attended</w:t>
            </w:r>
          </w:p>
        </w:tc>
        <w:tc>
          <w:tcPr>
            <w:tcW w:w="1134" w:type="dxa"/>
          </w:tcPr>
          <w:p w:rsidR="002F1E94" w:rsidRPr="001F2AC1" w:rsidRDefault="00315F41"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hAnsi="Century Gothic" w:cs="Arial"/>
                <w:bCs/>
                <w:color w:val="000000" w:themeColor="text1"/>
                <w:sz w:val="16"/>
                <w:szCs w:val="16"/>
              </w:rPr>
              <w:t xml:space="preserve">2 quarterly report on </w:t>
            </w:r>
            <w:r w:rsidR="002F1E94" w:rsidRPr="001F2AC1">
              <w:rPr>
                <w:rFonts w:ascii="Century Gothic" w:hAnsi="Century Gothic" w:cs="Arial"/>
                <w:bCs/>
                <w:color w:val="000000" w:themeColor="text1"/>
                <w:sz w:val="16"/>
                <w:szCs w:val="16"/>
              </w:rPr>
              <w:t>Traffic accidents attended by June 2017</w:t>
            </w:r>
          </w:p>
        </w:tc>
        <w:tc>
          <w:tcPr>
            <w:tcW w:w="993"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New KPI</w:t>
            </w:r>
          </w:p>
        </w:tc>
        <w:tc>
          <w:tcPr>
            <w:tcW w:w="1275"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Quarterly reports</w:t>
            </w:r>
          </w:p>
        </w:tc>
        <w:tc>
          <w:tcPr>
            <w:tcW w:w="1021"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w:t>
            </w:r>
          </w:p>
        </w:tc>
        <w:tc>
          <w:tcPr>
            <w:tcW w:w="1106" w:type="dxa"/>
          </w:tcPr>
          <w:p w:rsidR="002F1E94" w:rsidRPr="001F2AC1" w:rsidRDefault="002F1E94"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w:t>
            </w:r>
          </w:p>
        </w:tc>
        <w:tc>
          <w:tcPr>
            <w:tcW w:w="1162" w:type="dxa"/>
          </w:tcPr>
          <w:p w:rsidR="002F1E94" w:rsidRPr="001F2AC1"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1F2AC1">
              <w:rPr>
                <w:rFonts w:ascii="Century Gothic" w:eastAsia="Calibri" w:hAnsi="Century Gothic" w:cs="Times New Roman"/>
                <w:color w:val="000000" w:themeColor="text1"/>
                <w:sz w:val="16"/>
                <w:szCs w:val="16"/>
              </w:rPr>
              <w:t>Quarterly Report on the n</w:t>
            </w:r>
            <w:r w:rsidR="002F1E94" w:rsidRPr="001F2AC1">
              <w:rPr>
                <w:rFonts w:ascii="Century Gothic" w:eastAsia="Calibri" w:hAnsi="Century Gothic" w:cs="Times New Roman"/>
                <w:color w:val="000000" w:themeColor="text1"/>
                <w:sz w:val="16"/>
                <w:szCs w:val="16"/>
              </w:rPr>
              <w:t>umber of traffic accidents attended</w:t>
            </w:r>
          </w:p>
        </w:tc>
        <w:tc>
          <w:tcPr>
            <w:tcW w:w="1106" w:type="dxa"/>
          </w:tcPr>
          <w:p w:rsidR="002F1E94" w:rsidRPr="001F2AC1" w:rsidRDefault="000721FC" w:rsidP="00686813">
            <w:pPr>
              <w:widowControl w:val="0"/>
              <w:autoSpaceDE w:val="0"/>
              <w:autoSpaceDN w:val="0"/>
              <w:adjustRightInd w:val="0"/>
              <w:spacing w:before="35"/>
              <w:rPr>
                <w:rFonts w:ascii="Century Gothic" w:eastAsia="Calibri" w:hAnsi="Century Gothic" w:cs="Times New Roman"/>
                <w:color w:val="000000" w:themeColor="text1"/>
                <w:sz w:val="16"/>
                <w:szCs w:val="16"/>
              </w:rPr>
            </w:pPr>
            <w:r w:rsidRPr="001F2AC1">
              <w:rPr>
                <w:rFonts w:ascii="Century Gothic" w:eastAsia="Calibri" w:hAnsi="Century Gothic" w:cs="Times New Roman"/>
                <w:color w:val="000000" w:themeColor="text1"/>
                <w:sz w:val="16"/>
                <w:szCs w:val="16"/>
              </w:rPr>
              <w:t>Quarterly Report on the number of traffic accidents attended</w:t>
            </w:r>
          </w:p>
        </w:tc>
        <w:tc>
          <w:tcPr>
            <w:tcW w:w="1275" w:type="dxa"/>
          </w:tcPr>
          <w:p w:rsidR="002F1E94" w:rsidRPr="001F2AC1" w:rsidRDefault="002F1E94" w:rsidP="0006714B">
            <w:pPr>
              <w:widowControl w:val="0"/>
              <w:autoSpaceDE w:val="0"/>
              <w:autoSpaceDN w:val="0"/>
              <w:adjustRightInd w:val="0"/>
              <w:spacing w:before="35"/>
              <w:rPr>
                <w:rFonts w:ascii="Century Gothic" w:eastAsia="Calibri" w:hAnsi="Century Gothic" w:cs="Arial"/>
                <w:bCs/>
                <w:color w:val="000000" w:themeColor="text1"/>
                <w:sz w:val="16"/>
                <w:szCs w:val="16"/>
              </w:rPr>
            </w:pPr>
            <w:r w:rsidRPr="001F2AC1">
              <w:rPr>
                <w:rFonts w:ascii="Century Gothic" w:eastAsia="Calibri" w:hAnsi="Century Gothic" w:cs="Arial"/>
                <w:bCs/>
                <w:color w:val="000000" w:themeColor="text1"/>
                <w:sz w:val="16"/>
                <w:szCs w:val="16"/>
              </w:rPr>
              <w:t>Quarterly report</w:t>
            </w:r>
          </w:p>
        </w:tc>
      </w:tr>
      <w:tr w:rsidR="00C471E1" w:rsidRPr="00621BA4" w:rsidTr="000721FC">
        <w:trPr>
          <w:trHeight w:val="1337"/>
        </w:trPr>
        <w:tc>
          <w:tcPr>
            <w:tcW w:w="526" w:type="dxa"/>
          </w:tcPr>
          <w:p w:rsidR="00C471E1" w:rsidRPr="00FE3602" w:rsidRDefault="00FE3602"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3</w:t>
            </w:r>
          </w:p>
        </w:tc>
        <w:tc>
          <w:tcPr>
            <w:tcW w:w="1142" w:type="dxa"/>
          </w:tcPr>
          <w:p w:rsidR="00C471E1" w:rsidRPr="00FE3602" w:rsidRDefault="00C471E1"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Good Governance and public participation</w:t>
            </w:r>
          </w:p>
        </w:tc>
        <w:tc>
          <w:tcPr>
            <w:tcW w:w="1134" w:type="dxa"/>
          </w:tcPr>
          <w:p w:rsidR="00C471E1" w:rsidRPr="00FE3602" w:rsidRDefault="00C471E1"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Good Governance and public participation</w:t>
            </w:r>
          </w:p>
        </w:tc>
        <w:tc>
          <w:tcPr>
            <w:tcW w:w="1162" w:type="dxa"/>
            <w:vMerge w:val="restart"/>
            <w:vAlign w:val="center"/>
          </w:tcPr>
          <w:p w:rsidR="00C471E1" w:rsidRPr="00FE3602" w:rsidRDefault="00C471E1" w:rsidP="00686813">
            <w:pPr>
              <w:widowControl w:val="0"/>
              <w:autoSpaceDE w:val="0"/>
              <w:autoSpaceDN w:val="0"/>
              <w:adjustRightInd w:val="0"/>
              <w:spacing w:before="35"/>
              <w:jc w:val="center"/>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To instil good governance in all Municipal operations, ensure public participation and provide critical strategic support to the Municipality</w:t>
            </w:r>
          </w:p>
        </w:tc>
        <w:tc>
          <w:tcPr>
            <w:tcW w:w="539" w:type="dxa"/>
          </w:tcPr>
          <w:p w:rsidR="00C471E1" w:rsidRPr="00C471E1" w:rsidRDefault="00C471E1"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C471E1" w:rsidRPr="00C471E1" w:rsidRDefault="00C471E1">
            <w:r w:rsidRPr="00C471E1">
              <w:rPr>
                <w:rFonts w:ascii="Century Gothic" w:eastAsia="Calibri" w:hAnsi="Century Gothic" w:cs="Arial"/>
                <w:bCs/>
                <w:sz w:val="16"/>
                <w:szCs w:val="16"/>
                <w:lang w:eastAsia="en-ZA"/>
              </w:rPr>
              <w:t>13 risks  identified and mitigated quarterly</w:t>
            </w:r>
          </w:p>
        </w:tc>
        <w:tc>
          <w:tcPr>
            <w:tcW w:w="1134" w:type="dxa"/>
          </w:tcPr>
          <w:p w:rsidR="00C471E1" w:rsidRPr="00C471E1" w:rsidRDefault="00C471E1">
            <w:r w:rsidRPr="00C471E1">
              <w:rPr>
                <w:rFonts w:ascii="Century Gothic" w:eastAsia="Calibri" w:hAnsi="Century Gothic" w:cs="Arial"/>
                <w:bCs/>
                <w:sz w:val="16"/>
                <w:szCs w:val="16"/>
                <w:lang w:eastAsia="en-ZA"/>
              </w:rPr>
              <w:t>13 risks  identified and mitigated quarterly by June 2017</w:t>
            </w:r>
          </w:p>
        </w:tc>
        <w:tc>
          <w:tcPr>
            <w:tcW w:w="993" w:type="dxa"/>
          </w:tcPr>
          <w:p w:rsidR="00C471E1" w:rsidRPr="00C471E1" w:rsidRDefault="00C471E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New KPI</w:t>
            </w:r>
          </w:p>
        </w:tc>
        <w:tc>
          <w:tcPr>
            <w:tcW w:w="1275" w:type="dxa"/>
          </w:tcPr>
          <w:p w:rsidR="00C471E1" w:rsidRPr="00C471E1" w:rsidRDefault="00C471E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Proof of submission</w:t>
            </w:r>
          </w:p>
        </w:tc>
        <w:tc>
          <w:tcPr>
            <w:tcW w:w="1021" w:type="dxa"/>
          </w:tcPr>
          <w:p w:rsidR="00C471E1" w:rsidRPr="00C471E1" w:rsidRDefault="00C471E1" w:rsidP="00AA7207">
            <w:pPr>
              <w:widowControl w:val="0"/>
              <w:autoSpaceDE w:val="0"/>
              <w:autoSpaceDN w:val="0"/>
              <w:adjustRightInd w:val="0"/>
              <w:spacing w:before="35"/>
              <w:rPr>
                <w:rFonts w:ascii="Century Gothic" w:eastAsia="Calibri" w:hAnsi="Century Gothic" w:cs="Arial"/>
                <w:bCs/>
                <w:sz w:val="16"/>
                <w:szCs w:val="16"/>
                <w:lang w:eastAsia="en-ZA"/>
              </w:rPr>
            </w:pPr>
            <w:r w:rsidRPr="00C471E1">
              <w:rPr>
                <w:rFonts w:ascii="Century Gothic" w:eastAsia="Calibri" w:hAnsi="Century Gothic" w:cs="Arial"/>
                <w:bCs/>
                <w:sz w:val="16"/>
                <w:szCs w:val="16"/>
                <w:lang w:eastAsia="en-ZA"/>
              </w:rPr>
              <w:t>Identification of  risks and submission of the report to the risk register by Sept 2016</w:t>
            </w:r>
          </w:p>
        </w:tc>
        <w:tc>
          <w:tcPr>
            <w:tcW w:w="1106" w:type="dxa"/>
          </w:tcPr>
          <w:p w:rsidR="00C471E1" w:rsidRPr="00C471E1" w:rsidRDefault="00C471E1" w:rsidP="00AA7207">
            <w:pPr>
              <w:widowControl w:val="0"/>
              <w:autoSpaceDE w:val="0"/>
              <w:autoSpaceDN w:val="0"/>
              <w:adjustRightInd w:val="0"/>
              <w:spacing w:before="35"/>
              <w:rPr>
                <w:rFonts w:ascii="Century Gothic" w:eastAsia="Calibri" w:hAnsi="Century Gothic" w:cs="Arial"/>
                <w:bCs/>
                <w:sz w:val="16"/>
                <w:szCs w:val="16"/>
                <w:lang w:eastAsia="en-ZA"/>
              </w:rPr>
            </w:pPr>
            <w:r w:rsidRPr="00C471E1">
              <w:rPr>
                <w:rFonts w:ascii="Century Gothic" w:eastAsia="Calibri" w:hAnsi="Century Gothic" w:cs="Arial"/>
                <w:bCs/>
                <w:sz w:val="16"/>
                <w:szCs w:val="16"/>
                <w:lang w:eastAsia="en-ZA"/>
              </w:rPr>
              <w:t>Risk report on the updated risk register (Mitigation of risk) submitted to the Risk Officer by Dec 2016</w:t>
            </w:r>
          </w:p>
        </w:tc>
        <w:tc>
          <w:tcPr>
            <w:tcW w:w="1162" w:type="dxa"/>
          </w:tcPr>
          <w:p w:rsidR="00C471E1" w:rsidRPr="00C471E1" w:rsidRDefault="00AA79F4" w:rsidP="00AA7207">
            <w:pPr>
              <w:widowControl w:val="0"/>
              <w:autoSpaceDE w:val="0"/>
              <w:autoSpaceDN w:val="0"/>
              <w:adjustRightInd w:val="0"/>
              <w:spacing w:before="35"/>
              <w:rPr>
                <w:rFonts w:ascii="Century Gothic" w:eastAsia="Calibri" w:hAnsi="Century Gothic" w:cs="Arial"/>
                <w:bCs/>
                <w:sz w:val="16"/>
                <w:szCs w:val="16"/>
                <w:lang w:eastAsia="en-ZA"/>
              </w:rPr>
            </w:pPr>
            <w:r>
              <w:rPr>
                <w:rFonts w:ascii="Century Gothic" w:eastAsia="Calibri" w:hAnsi="Century Gothic" w:cs="Arial"/>
                <w:bCs/>
                <w:sz w:val="16"/>
                <w:szCs w:val="16"/>
                <w:lang w:eastAsia="en-ZA"/>
              </w:rPr>
              <w:t xml:space="preserve">6 </w:t>
            </w:r>
            <w:r w:rsidR="00C471E1" w:rsidRPr="00C471E1">
              <w:rPr>
                <w:rFonts w:ascii="Century Gothic" w:eastAsia="Calibri" w:hAnsi="Century Gothic" w:cs="Arial"/>
                <w:bCs/>
                <w:sz w:val="16"/>
                <w:szCs w:val="16"/>
                <w:lang w:eastAsia="en-ZA"/>
              </w:rPr>
              <w:t>risks  identified and mitigated quarterly</w:t>
            </w:r>
          </w:p>
        </w:tc>
        <w:tc>
          <w:tcPr>
            <w:tcW w:w="1106" w:type="dxa"/>
          </w:tcPr>
          <w:p w:rsidR="00C471E1" w:rsidRPr="00C471E1" w:rsidRDefault="00AA79F4" w:rsidP="00AA7207">
            <w:pPr>
              <w:widowControl w:val="0"/>
              <w:autoSpaceDE w:val="0"/>
              <w:autoSpaceDN w:val="0"/>
              <w:adjustRightInd w:val="0"/>
              <w:spacing w:before="35"/>
              <w:rPr>
                <w:rFonts w:ascii="Century Gothic" w:eastAsia="Calibri" w:hAnsi="Century Gothic" w:cs="Arial"/>
                <w:bCs/>
                <w:sz w:val="16"/>
                <w:szCs w:val="16"/>
                <w:lang w:eastAsia="en-ZA"/>
              </w:rPr>
            </w:pPr>
            <w:r>
              <w:rPr>
                <w:rFonts w:ascii="Century Gothic" w:eastAsia="Calibri" w:hAnsi="Century Gothic" w:cs="Arial"/>
                <w:bCs/>
                <w:sz w:val="16"/>
                <w:szCs w:val="16"/>
                <w:lang w:eastAsia="en-ZA"/>
              </w:rPr>
              <w:t>7</w:t>
            </w:r>
            <w:r w:rsidR="00C471E1" w:rsidRPr="00C471E1">
              <w:rPr>
                <w:rFonts w:ascii="Century Gothic" w:eastAsia="Calibri" w:hAnsi="Century Gothic" w:cs="Arial"/>
                <w:bCs/>
                <w:sz w:val="16"/>
                <w:szCs w:val="16"/>
                <w:lang w:eastAsia="en-ZA"/>
              </w:rPr>
              <w:t xml:space="preserve"> risks  identified and mitigated quarterly</w:t>
            </w:r>
          </w:p>
        </w:tc>
        <w:tc>
          <w:tcPr>
            <w:tcW w:w="1275" w:type="dxa"/>
          </w:tcPr>
          <w:p w:rsidR="00C471E1" w:rsidRPr="00C471E1" w:rsidRDefault="00C471E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Proof of submission of the updated risk register (Acknowledgment of receipt)</w:t>
            </w:r>
          </w:p>
        </w:tc>
      </w:tr>
      <w:tr w:rsidR="00CD0E42" w:rsidRPr="00621BA4" w:rsidTr="000721FC">
        <w:trPr>
          <w:trHeight w:val="1581"/>
        </w:trPr>
        <w:tc>
          <w:tcPr>
            <w:tcW w:w="526" w:type="dxa"/>
          </w:tcPr>
          <w:p w:rsidR="00CD0E42" w:rsidRPr="00FE3602" w:rsidRDefault="00FE3602"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3</w:t>
            </w:r>
          </w:p>
        </w:tc>
        <w:tc>
          <w:tcPr>
            <w:tcW w:w="1142" w:type="dxa"/>
          </w:tcPr>
          <w:p w:rsidR="00CD0E42" w:rsidRPr="00FE3602" w:rsidRDefault="00CD0E42"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Good Governance and public participation</w:t>
            </w:r>
          </w:p>
        </w:tc>
        <w:tc>
          <w:tcPr>
            <w:tcW w:w="1134" w:type="dxa"/>
          </w:tcPr>
          <w:p w:rsidR="00CD0E42" w:rsidRPr="00FE3602" w:rsidRDefault="00CD0E42" w:rsidP="00686813">
            <w:pPr>
              <w:widowControl w:val="0"/>
              <w:autoSpaceDE w:val="0"/>
              <w:autoSpaceDN w:val="0"/>
              <w:adjustRightInd w:val="0"/>
              <w:spacing w:before="35"/>
              <w:rPr>
                <w:rFonts w:ascii="Century Gothic" w:eastAsia="Calibri" w:hAnsi="Century Gothic" w:cs="Arial"/>
                <w:b/>
                <w:bCs/>
                <w:color w:val="000000" w:themeColor="text1"/>
                <w:sz w:val="16"/>
                <w:szCs w:val="16"/>
              </w:rPr>
            </w:pPr>
            <w:r w:rsidRPr="00FE3602">
              <w:rPr>
                <w:rFonts w:ascii="Century Gothic" w:eastAsia="Calibri" w:hAnsi="Century Gothic" w:cs="Arial"/>
                <w:b/>
                <w:bCs/>
                <w:color w:val="000000" w:themeColor="text1"/>
                <w:sz w:val="16"/>
                <w:szCs w:val="16"/>
              </w:rPr>
              <w:t>Good Governance and public participation</w:t>
            </w:r>
          </w:p>
        </w:tc>
        <w:tc>
          <w:tcPr>
            <w:tcW w:w="1162" w:type="dxa"/>
            <w:vMerge/>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539"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p>
        </w:tc>
        <w:tc>
          <w:tcPr>
            <w:tcW w:w="1275" w:type="dxa"/>
          </w:tcPr>
          <w:p w:rsidR="00CD0E42" w:rsidRPr="00C471E1" w:rsidRDefault="002B621B"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Monitoring B2B Report monthly</w:t>
            </w:r>
          </w:p>
        </w:tc>
        <w:tc>
          <w:tcPr>
            <w:tcW w:w="1134" w:type="dxa"/>
          </w:tcPr>
          <w:p w:rsidR="00CD0E42" w:rsidRPr="00C471E1" w:rsidRDefault="002B621B" w:rsidP="00686813">
            <w:pPr>
              <w:widowControl w:val="0"/>
              <w:autoSpaceDE w:val="0"/>
              <w:autoSpaceDN w:val="0"/>
              <w:adjustRightInd w:val="0"/>
              <w:spacing w:before="35"/>
              <w:rPr>
                <w:rFonts w:ascii="Century Gothic" w:hAnsi="Century Gothic" w:cs="Arial"/>
                <w:bCs/>
                <w:color w:val="000000" w:themeColor="text1"/>
                <w:sz w:val="16"/>
                <w:szCs w:val="16"/>
              </w:rPr>
            </w:pPr>
            <w:r>
              <w:rPr>
                <w:rFonts w:ascii="Century Gothic" w:eastAsia="Calibri" w:hAnsi="Century Gothic" w:cs="Arial"/>
                <w:bCs/>
                <w:color w:val="000000" w:themeColor="text1"/>
                <w:sz w:val="16"/>
                <w:szCs w:val="16"/>
              </w:rPr>
              <w:t xml:space="preserve">12 </w:t>
            </w:r>
            <w:r w:rsidR="00CD0E42" w:rsidRPr="00C471E1">
              <w:rPr>
                <w:rFonts w:ascii="Century Gothic" w:eastAsia="Calibri" w:hAnsi="Century Gothic" w:cs="Arial"/>
                <w:bCs/>
                <w:color w:val="000000" w:themeColor="text1"/>
                <w:sz w:val="16"/>
                <w:szCs w:val="16"/>
              </w:rPr>
              <w:t>Update</w:t>
            </w:r>
            <w:r>
              <w:rPr>
                <w:rFonts w:ascii="Century Gothic" w:eastAsia="Calibri" w:hAnsi="Century Gothic" w:cs="Arial"/>
                <w:bCs/>
                <w:color w:val="000000" w:themeColor="text1"/>
                <w:sz w:val="16"/>
                <w:szCs w:val="16"/>
              </w:rPr>
              <w:t xml:space="preserve">d B2B </w:t>
            </w:r>
            <w:r w:rsidR="00CD0E42" w:rsidRPr="00C471E1">
              <w:rPr>
                <w:rFonts w:ascii="Century Gothic" w:eastAsia="Calibri" w:hAnsi="Century Gothic" w:cs="Arial"/>
                <w:bCs/>
                <w:color w:val="000000" w:themeColor="text1"/>
                <w:sz w:val="16"/>
                <w:szCs w:val="16"/>
              </w:rPr>
              <w:t xml:space="preserve">report </w:t>
            </w:r>
          </w:p>
        </w:tc>
        <w:tc>
          <w:tcPr>
            <w:tcW w:w="993"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New KPI</w:t>
            </w:r>
          </w:p>
        </w:tc>
        <w:tc>
          <w:tcPr>
            <w:tcW w:w="1275"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Acknowledgement of receipt</w:t>
            </w:r>
          </w:p>
        </w:tc>
        <w:tc>
          <w:tcPr>
            <w:tcW w:w="1021"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Quarterly updated B2B Diagnostic Report by Sept 2016</w:t>
            </w:r>
          </w:p>
        </w:tc>
        <w:tc>
          <w:tcPr>
            <w:tcW w:w="1106"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Quarterly updated B2B Diagnostic Report by Dec 2016</w:t>
            </w:r>
          </w:p>
        </w:tc>
        <w:tc>
          <w:tcPr>
            <w:tcW w:w="1162" w:type="dxa"/>
          </w:tcPr>
          <w:p w:rsidR="00CD0E42" w:rsidRPr="00C471E1" w:rsidRDefault="00272F5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 xml:space="preserve">Quarterly </w:t>
            </w:r>
            <w:r w:rsidR="00CD0E42" w:rsidRPr="00C471E1">
              <w:rPr>
                <w:rFonts w:ascii="Century Gothic" w:eastAsia="Calibri" w:hAnsi="Century Gothic" w:cs="Arial"/>
                <w:bCs/>
                <w:color w:val="000000" w:themeColor="text1"/>
                <w:sz w:val="16"/>
                <w:szCs w:val="16"/>
              </w:rPr>
              <w:t>updated B2B Diagnostic Report by March 2017</w:t>
            </w:r>
          </w:p>
        </w:tc>
        <w:tc>
          <w:tcPr>
            <w:tcW w:w="1106" w:type="dxa"/>
          </w:tcPr>
          <w:p w:rsidR="00CD0E42" w:rsidRPr="00C471E1" w:rsidRDefault="00272F51"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 xml:space="preserve">Quarterly </w:t>
            </w:r>
            <w:r w:rsidR="00CD0E42" w:rsidRPr="00C471E1">
              <w:rPr>
                <w:rFonts w:ascii="Century Gothic" w:eastAsia="Calibri" w:hAnsi="Century Gothic" w:cs="Arial"/>
                <w:bCs/>
                <w:color w:val="000000" w:themeColor="text1"/>
                <w:sz w:val="16"/>
                <w:szCs w:val="16"/>
              </w:rPr>
              <w:t>updated B2B Diagnostic Report by June 2017</w:t>
            </w:r>
          </w:p>
        </w:tc>
        <w:tc>
          <w:tcPr>
            <w:tcW w:w="1275" w:type="dxa"/>
          </w:tcPr>
          <w:p w:rsidR="00CD0E42" w:rsidRPr="00C471E1" w:rsidRDefault="00CD0E42" w:rsidP="00686813">
            <w:pPr>
              <w:widowControl w:val="0"/>
              <w:autoSpaceDE w:val="0"/>
              <w:autoSpaceDN w:val="0"/>
              <w:adjustRightInd w:val="0"/>
              <w:spacing w:before="35"/>
              <w:rPr>
                <w:rFonts w:ascii="Century Gothic" w:eastAsia="Calibri" w:hAnsi="Century Gothic" w:cs="Arial"/>
                <w:bCs/>
                <w:color w:val="000000" w:themeColor="text1"/>
                <w:sz w:val="16"/>
                <w:szCs w:val="16"/>
              </w:rPr>
            </w:pPr>
            <w:r w:rsidRPr="00C471E1">
              <w:rPr>
                <w:rFonts w:ascii="Century Gothic" w:eastAsia="Calibri" w:hAnsi="Century Gothic" w:cs="Arial"/>
                <w:bCs/>
                <w:color w:val="000000" w:themeColor="text1"/>
                <w:sz w:val="16"/>
                <w:szCs w:val="16"/>
              </w:rPr>
              <w:t>Proof of submission of the updated B2B report to IDP Unit  (Acknowledgment of receipt)</w:t>
            </w:r>
          </w:p>
        </w:tc>
      </w:tr>
    </w:tbl>
    <w:p w:rsidR="00621BA4" w:rsidRPr="00F76E42" w:rsidRDefault="00621BA4" w:rsidP="00F76E42">
      <w:pPr>
        <w:spacing w:after="160" w:line="259" w:lineRule="auto"/>
        <w:rPr>
          <w:rFonts w:ascii="Century Gothic" w:eastAsia="Calibri" w:hAnsi="Century Gothic" w:cs="Times New Roman"/>
          <w:sz w:val="16"/>
          <w:szCs w:val="16"/>
        </w:rPr>
        <w:sectPr w:rsidR="00621BA4" w:rsidRPr="00F76E42" w:rsidSect="00583E3A">
          <w:pgSz w:w="16838" w:h="11906" w:orient="landscape"/>
          <w:pgMar w:top="1440" w:right="1440" w:bottom="1440" w:left="1440" w:header="709" w:footer="709" w:gutter="0"/>
          <w:cols w:space="708"/>
          <w:docGrid w:linePitch="360"/>
        </w:sectPr>
      </w:pPr>
    </w:p>
    <w:p w:rsidR="00F76E42" w:rsidRPr="00F76E42" w:rsidRDefault="00F76E42" w:rsidP="00621BA4">
      <w:pPr>
        <w:spacing w:after="160" w:line="259" w:lineRule="auto"/>
        <w:rPr>
          <w:rFonts w:ascii="Century Gothic" w:eastAsia="Calibri" w:hAnsi="Century Gothic" w:cs="Times New Roman"/>
          <w:sz w:val="16"/>
          <w:szCs w:val="16"/>
        </w:rPr>
      </w:pPr>
    </w:p>
    <w:sectPr w:rsidR="00F76E42" w:rsidRPr="00F76E42" w:rsidSect="00F76E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C8" w:rsidRDefault="00EE7DC8" w:rsidP="00497CF3">
      <w:pPr>
        <w:spacing w:after="0" w:line="240" w:lineRule="auto"/>
      </w:pPr>
      <w:r>
        <w:separator/>
      </w:r>
    </w:p>
  </w:endnote>
  <w:endnote w:type="continuationSeparator" w:id="0">
    <w:p w:rsidR="00EE7DC8" w:rsidRDefault="00EE7DC8" w:rsidP="0049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580560"/>
      <w:docPartObj>
        <w:docPartGallery w:val="Page Numbers (Bottom of Page)"/>
        <w:docPartUnique/>
      </w:docPartObj>
    </w:sdtPr>
    <w:sdtEndPr>
      <w:rPr>
        <w:color w:val="7F7F7F" w:themeColor="background1" w:themeShade="7F"/>
        <w:spacing w:val="60"/>
      </w:rPr>
    </w:sdtEndPr>
    <w:sdtContent>
      <w:p w:rsidR="00863710" w:rsidRDefault="00863710">
        <w:pPr>
          <w:pStyle w:val="Footer"/>
          <w:pBdr>
            <w:top w:val="single" w:sz="4" w:space="1" w:color="D9D9D9" w:themeColor="background1" w:themeShade="D9"/>
          </w:pBdr>
          <w:rPr>
            <w:b/>
          </w:rPr>
        </w:pPr>
        <w:r>
          <w:fldChar w:fldCharType="begin"/>
        </w:r>
        <w:r>
          <w:instrText xml:space="preserve"> PAGE   \* MERGEFORMAT </w:instrText>
        </w:r>
        <w:r>
          <w:fldChar w:fldCharType="separate"/>
        </w:r>
        <w:r w:rsidR="00EE7DC8" w:rsidRPr="00EE7DC8">
          <w:rPr>
            <w:b/>
            <w:noProof/>
          </w:rPr>
          <w:t>1</w:t>
        </w:r>
        <w:r>
          <w:rPr>
            <w:b/>
            <w:noProof/>
          </w:rPr>
          <w:fldChar w:fldCharType="end"/>
        </w:r>
        <w:r>
          <w:rPr>
            <w:b/>
          </w:rPr>
          <w:t xml:space="preserve"> | </w:t>
        </w:r>
        <w:r>
          <w:rPr>
            <w:color w:val="7F7F7F" w:themeColor="background1" w:themeShade="7F"/>
            <w:spacing w:val="60"/>
          </w:rPr>
          <w:t>Page</w:t>
        </w:r>
      </w:p>
    </w:sdtContent>
  </w:sdt>
  <w:p w:rsidR="00863710" w:rsidRDefault="00863710" w:rsidP="00497CF3">
    <w:pPr>
      <w:tabs>
        <w:tab w:val="left" w:pos="8220"/>
        <w:tab w:val="right" w:pos="8920"/>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C8" w:rsidRDefault="00EE7DC8" w:rsidP="00497CF3">
      <w:pPr>
        <w:spacing w:after="0" w:line="240" w:lineRule="auto"/>
      </w:pPr>
      <w:r>
        <w:separator/>
      </w:r>
    </w:p>
  </w:footnote>
  <w:footnote w:type="continuationSeparator" w:id="0">
    <w:p w:rsidR="00EE7DC8" w:rsidRDefault="00EE7DC8" w:rsidP="00497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10" w:rsidRDefault="00863710">
    <w:pPr>
      <w:pStyle w:val="Header"/>
    </w:pPr>
  </w:p>
  <w:p w:rsidR="00863710" w:rsidRPr="00A641FC" w:rsidRDefault="00863710" w:rsidP="00FC1B17">
    <w:pPr>
      <w:pStyle w:val="Header"/>
      <w:jc w:val="center"/>
      <w:rPr>
        <w:rFonts w:ascii="Garamond" w:hAnsi="Garamond"/>
        <w:b/>
      </w:rPr>
    </w:pPr>
    <w:r w:rsidRPr="00A641FC">
      <w:rPr>
        <w:rFonts w:ascii="Garamond" w:hAnsi="Garamond"/>
        <w:b/>
      </w:rPr>
      <w:t>Mohokare Local Municipality</w:t>
    </w:r>
    <w:r>
      <w:rPr>
        <w:rFonts w:ascii="Garamond" w:hAnsi="Garamond"/>
        <w:b/>
      </w:rPr>
      <w:t xml:space="preserve"> Adjusted SDBIP </w:t>
    </w:r>
    <w:r w:rsidRPr="00A641FC">
      <w:rPr>
        <w:rFonts w:ascii="Garamond" w:hAnsi="Garamond"/>
        <w:b/>
      </w:rPr>
      <w:t>2016</w:t>
    </w:r>
    <w:r>
      <w:rPr>
        <w:rFonts w:ascii="Garamond" w:hAnsi="Garamond"/>
        <w:b/>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10" w:rsidRPr="00497CF3" w:rsidRDefault="00863710" w:rsidP="00497CF3">
    <w:pPr>
      <w:pStyle w:val="Header"/>
      <w:rPr>
        <w:rFonts w:ascii="Garamond" w:hAnsi="Garamond"/>
      </w:rPr>
    </w:pPr>
    <w:r w:rsidRPr="00497CF3">
      <w:rPr>
        <w:rFonts w:ascii="Garamond" w:hAnsi="Garamond"/>
      </w:rPr>
      <w:t>Mohoka</w:t>
    </w:r>
    <w:r>
      <w:rPr>
        <w:rFonts w:ascii="Garamond" w:hAnsi="Garamond"/>
      </w:rPr>
      <w:t>re Local Municipality SDBIP 2016/2017</w:t>
    </w:r>
  </w:p>
  <w:p w:rsidR="00863710" w:rsidRDefault="00863710" w:rsidP="00497CF3">
    <w:pPr>
      <w:pStyle w:val="Header"/>
      <w:tabs>
        <w:tab w:val="clear" w:pos="4513"/>
        <w:tab w:val="clear" w:pos="9026"/>
        <w:tab w:val="left" w:pos="11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10" w:rsidRPr="00497CF3" w:rsidRDefault="00863710" w:rsidP="00A45702">
    <w:pPr>
      <w:pStyle w:val="Header"/>
      <w:jc w:val="center"/>
      <w:rPr>
        <w:rFonts w:ascii="Garamond" w:hAnsi="Garamond"/>
      </w:rPr>
    </w:pPr>
    <w:r w:rsidRPr="00497CF3">
      <w:rPr>
        <w:rFonts w:ascii="Garamond" w:hAnsi="Garamond"/>
      </w:rPr>
      <w:t>Mohoka</w:t>
    </w:r>
    <w:r>
      <w:rPr>
        <w:rFonts w:ascii="Garamond" w:hAnsi="Garamond"/>
      </w:rPr>
      <w:t>re Local Municipality Adjusted SDBIP 2016/2017</w:t>
    </w:r>
  </w:p>
  <w:p w:rsidR="00863710" w:rsidRDefault="00863710" w:rsidP="00A45702">
    <w:pPr>
      <w:pStyle w:val="Header"/>
      <w:tabs>
        <w:tab w:val="clear" w:pos="4513"/>
        <w:tab w:val="clear" w:pos="9026"/>
        <w:tab w:val="left" w:pos="117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A179A"/>
    <w:multiLevelType w:val="hybridMultilevel"/>
    <w:tmpl w:val="B60C68E4"/>
    <w:lvl w:ilvl="0" w:tplc="C450A88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4A34D3F"/>
    <w:multiLevelType w:val="hybridMultilevel"/>
    <w:tmpl w:val="4F887148"/>
    <w:lvl w:ilvl="0" w:tplc="1916D21C">
      <w:start w:val="1"/>
      <w:numFmt w:val="bullet"/>
      <w:lvlText w:val=""/>
      <w:lvlJc w:val="left"/>
      <w:pPr>
        <w:ind w:left="360" w:hanging="360"/>
      </w:pPr>
      <w:rPr>
        <w:rFonts w:ascii="Symbol" w:hAnsi="Symbol" w:hint="default"/>
      </w:rPr>
    </w:lvl>
    <w:lvl w:ilvl="1" w:tplc="E2E87868">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B8D71F0"/>
    <w:multiLevelType w:val="hybridMultilevel"/>
    <w:tmpl w:val="BABEA642"/>
    <w:lvl w:ilvl="0" w:tplc="F91EAD94">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D93103B"/>
    <w:multiLevelType w:val="hybridMultilevel"/>
    <w:tmpl w:val="9F8400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C366D"/>
    <w:multiLevelType w:val="hybridMultilevel"/>
    <w:tmpl w:val="F800994A"/>
    <w:lvl w:ilvl="0" w:tplc="1916D21C">
      <w:start w:val="1"/>
      <w:numFmt w:val="bullet"/>
      <w:pStyle w:val="ListBullet2"/>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E1323A9"/>
    <w:multiLevelType w:val="hybridMultilevel"/>
    <w:tmpl w:val="8E9C674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54691730"/>
    <w:multiLevelType w:val="hybridMultilevel"/>
    <w:tmpl w:val="9FC606AE"/>
    <w:lvl w:ilvl="0" w:tplc="ED546484">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5D2130B"/>
    <w:multiLevelType w:val="hybridMultilevel"/>
    <w:tmpl w:val="9B98B828"/>
    <w:lvl w:ilvl="0" w:tplc="68586AB2">
      <w:start w:val="1"/>
      <w:numFmt w:val="lowerRoman"/>
      <w:lvlText w:val="(%1)"/>
      <w:lvlJc w:val="left"/>
      <w:pPr>
        <w:ind w:left="1860" w:hanging="720"/>
      </w:pPr>
      <w:rPr>
        <w:rFonts w:hint="default"/>
      </w:r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8">
    <w:nsid w:val="5F7B394F"/>
    <w:multiLevelType w:val="hybridMultilevel"/>
    <w:tmpl w:val="E5B03446"/>
    <w:lvl w:ilvl="0" w:tplc="84C4F17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26E2B01"/>
    <w:multiLevelType w:val="hybridMultilevel"/>
    <w:tmpl w:val="E56CF3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3"/>
  </w:num>
  <w:num w:numId="6">
    <w:abstractNumId w:val="0"/>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42"/>
    <w:rsid w:val="000002F7"/>
    <w:rsid w:val="00005635"/>
    <w:rsid w:val="00011599"/>
    <w:rsid w:val="000151C3"/>
    <w:rsid w:val="00015AC7"/>
    <w:rsid w:val="00021E9B"/>
    <w:rsid w:val="000364C3"/>
    <w:rsid w:val="00040D9C"/>
    <w:rsid w:val="00042568"/>
    <w:rsid w:val="00042934"/>
    <w:rsid w:val="00045B8E"/>
    <w:rsid w:val="00050352"/>
    <w:rsid w:val="00052B9C"/>
    <w:rsid w:val="00055A40"/>
    <w:rsid w:val="00055C62"/>
    <w:rsid w:val="000642DE"/>
    <w:rsid w:val="000665AE"/>
    <w:rsid w:val="0006714B"/>
    <w:rsid w:val="000721FC"/>
    <w:rsid w:val="000767CE"/>
    <w:rsid w:val="000824D3"/>
    <w:rsid w:val="000929A8"/>
    <w:rsid w:val="000A1836"/>
    <w:rsid w:val="000A3FA8"/>
    <w:rsid w:val="000B17F8"/>
    <w:rsid w:val="000B5527"/>
    <w:rsid w:val="000B6F18"/>
    <w:rsid w:val="000B793B"/>
    <w:rsid w:val="000C4ED8"/>
    <w:rsid w:val="000F5B6F"/>
    <w:rsid w:val="00101860"/>
    <w:rsid w:val="001053BA"/>
    <w:rsid w:val="00112BFE"/>
    <w:rsid w:val="00130A3D"/>
    <w:rsid w:val="00130BA9"/>
    <w:rsid w:val="00131E14"/>
    <w:rsid w:val="00134F38"/>
    <w:rsid w:val="00136082"/>
    <w:rsid w:val="00137C8A"/>
    <w:rsid w:val="00140038"/>
    <w:rsid w:val="001564B9"/>
    <w:rsid w:val="00160D8C"/>
    <w:rsid w:val="001613DB"/>
    <w:rsid w:val="00171D71"/>
    <w:rsid w:val="00181754"/>
    <w:rsid w:val="00190D6D"/>
    <w:rsid w:val="001B0CB1"/>
    <w:rsid w:val="001C395E"/>
    <w:rsid w:val="001C414C"/>
    <w:rsid w:val="001C488E"/>
    <w:rsid w:val="001C7677"/>
    <w:rsid w:val="001F2AC1"/>
    <w:rsid w:val="002110EB"/>
    <w:rsid w:val="00214C95"/>
    <w:rsid w:val="00224032"/>
    <w:rsid w:val="00232945"/>
    <w:rsid w:val="00234D25"/>
    <w:rsid w:val="00235C04"/>
    <w:rsid w:val="00247300"/>
    <w:rsid w:val="00251163"/>
    <w:rsid w:val="00253B88"/>
    <w:rsid w:val="0025550B"/>
    <w:rsid w:val="00260E4B"/>
    <w:rsid w:val="002634E0"/>
    <w:rsid w:val="00272F51"/>
    <w:rsid w:val="0027358D"/>
    <w:rsid w:val="00284012"/>
    <w:rsid w:val="00284322"/>
    <w:rsid w:val="002861A3"/>
    <w:rsid w:val="00287403"/>
    <w:rsid w:val="00287DE1"/>
    <w:rsid w:val="0029739C"/>
    <w:rsid w:val="00297C94"/>
    <w:rsid w:val="002A4D08"/>
    <w:rsid w:val="002B2886"/>
    <w:rsid w:val="002B621B"/>
    <w:rsid w:val="002C2BE7"/>
    <w:rsid w:val="002C3519"/>
    <w:rsid w:val="002C69A8"/>
    <w:rsid w:val="002C762F"/>
    <w:rsid w:val="002E3834"/>
    <w:rsid w:val="002F1233"/>
    <w:rsid w:val="002F1E94"/>
    <w:rsid w:val="002F503E"/>
    <w:rsid w:val="00301564"/>
    <w:rsid w:val="00301CB4"/>
    <w:rsid w:val="00307B7D"/>
    <w:rsid w:val="00315CE8"/>
    <w:rsid w:val="00315F41"/>
    <w:rsid w:val="0032025A"/>
    <w:rsid w:val="00322D9A"/>
    <w:rsid w:val="00330044"/>
    <w:rsid w:val="00331F07"/>
    <w:rsid w:val="003437E7"/>
    <w:rsid w:val="003540C5"/>
    <w:rsid w:val="00357C28"/>
    <w:rsid w:val="00363C34"/>
    <w:rsid w:val="003673E3"/>
    <w:rsid w:val="00371C32"/>
    <w:rsid w:val="003760F1"/>
    <w:rsid w:val="003761D6"/>
    <w:rsid w:val="003807DE"/>
    <w:rsid w:val="00390931"/>
    <w:rsid w:val="00393307"/>
    <w:rsid w:val="003A70A1"/>
    <w:rsid w:val="003B1B2B"/>
    <w:rsid w:val="003B39BF"/>
    <w:rsid w:val="003B45C9"/>
    <w:rsid w:val="003C6BB9"/>
    <w:rsid w:val="003D4E83"/>
    <w:rsid w:val="003E12E7"/>
    <w:rsid w:val="003E4427"/>
    <w:rsid w:val="003E68B2"/>
    <w:rsid w:val="00402506"/>
    <w:rsid w:val="0040557A"/>
    <w:rsid w:val="00407865"/>
    <w:rsid w:val="0042271E"/>
    <w:rsid w:val="0042496D"/>
    <w:rsid w:val="004258BE"/>
    <w:rsid w:val="0045055F"/>
    <w:rsid w:val="00452841"/>
    <w:rsid w:val="00452AF3"/>
    <w:rsid w:val="00456D4C"/>
    <w:rsid w:val="004706AF"/>
    <w:rsid w:val="00472A3D"/>
    <w:rsid w:val="00491119"/>
    <w:rsid w:val="00492C75"/>
    <w:rsid w:val="00494A10"/>
    <w:rsid w:val="00497CF3"/>
    <w:rsid w:val="004A2559"/>
    <w:rsid w:val="004A5EC2"/>
    <w:rsid w:val="004B44BD"/>
    <w:rsid w:val="004B6D97"/>
    <w:rsid w:val="004C079B"/>
    <w:rsid w:val="004D76C9"/>
    <w:rsid w:val="004E10C1"/>
    <w:rsid w:val="004E6426"/>
    <w:rsid w:val="00500246"/>
    <w:rsid w:val="00501CEA"/>
    <w:rsid w:val="00503ABF"/>
    <w:rsid w:val="0050680B"/>
    <w:rsid w:val="00515D2E"/>
    <w:rsid w:val="005223FA"/>
    <w:rsid w:val="00524049"/>
    <w:rsid w:val="00524F25"/>
    <w:rsid w:val="00536C4A"/>
    <w:rsid w:val="00552A97"/>
    <w:rsid w:val="00557E72"/>
    <w:rsid w:val="0056065C"/>
    <w:rsid w:val="005617D9"/>
    <w:rsid w:val="005719AA"/>
    <w:rsid w:val="00582817"/>
    <w:rsid w:val="00583DEB"/>
    <w:rsid w:val="00583E3A"/>
    <w:rsid w:val="00584D6D"/>
    <w:rsid w:val="005866AB"/>
    <w:rsid w:val="0058714D"/>
    <w:rsid w:val="005A4599"/>
    <w:rsid w:val="005B00B1"/>
    <w:rsid w:val="005B6891"/>
    <w:rsid w:val="005C1A4B"/>
    <w:rsid w:val="005C232E"/>
    <w:rsid w:val="005C4B25"/>
    <w:rsid w:val="005C5E6D"/>
    <w:rsid w:val="005D4326"/>
    <w:rsid w:val="005F3488"/>
    <w:rsid w:val="005F767A"/>
    <w:rsid w:val="00603128"/>
    <w:rsid w:val="00615DC5"/>
    <w:rsid w:val="00616F78"/>
    <w:rsid w:val="00621BA4"/>
    <w:rsid w:val="00631EF4"/>
    <w:rsid w:val="00632104"/>
    <w:rsid w:val="006444A8"/>
    <w:rsid w:val="00651294"/>
    <w:rsid w:val="0065351E"/>
    <w:rsid w:val="00655BF4"/>
    <w:rsid w:val="0067678D"/>
    <w:rsid w:val="00686813"/>
    <w:rsid w:val="00686953"/>
    <w:rsid w:val="006A2496"/>
    <w:rsid w:val="006A5B45"/>
    <w:rsid w:val="006A766F"/>
    <w:rsid w:val="006B0C73"/>
    <w:rsid w:val="006B3EDF"/>
    <w:rsid w:val="006C175A"/>
    <w:rsid w:val="006D0DFF"/>
    <w:rsid w:val="006D3F44"/>
    <w:rsid w:val="006D7EB9"/>
    <w:rsid w:val="006E4350"/>
    <w:rsid w:val="006E5CF1"/>
    <w:rsid w:val="006F0D8C"/>
    <w:rsid w:val="006F1F23"/>
    <w:rsid w:val="006F5401"/>
    <w:rsid w:val="006F5675"/>
    <w:rsid w:val="00703191"/>
    <w:rsid w:val="00705FF0"/>
    <w:rsid w:val="00711A4C"/>
    <w:rsid w:val="007171FE"/>
    <w:rsid w:val="0072131E"/>
    <w:rsid w:val="00732984"/>
    <w:rsid w:val="00732E2E"/>
    <w:rsid w:val="00737063"/>
    <w:rsid w:val="00750EDA"/>
    <w:rsid w:val="00767F99"/>
    <w:rsid w:val="00770212"/>
    <w:rsid w:val="00776023"/>
    <w:rsid w:val="007A6ECF"/>
    <w:rsid w:val="007C15E4"/>
    <w:rsid w:val="007C5736"/>
    <w:rsid w:val="007C6863"/>
    <w:rsid w:val="007D4353"/>
    <w:rsid w:val="007D4DD8"/>
    <w:rsid w:val="007D7150"/>
    <w:rsid w:val="007D7DEF"/>
    <w:rsid w:val="007E0657"/>
    <w:rsid w:val="007E515D"/>
    <w:rsid w:val="007E528E"/>
    <w:rsid w:val="0080318E"/>
    <w:rsid w:val="00811D73"/>
    <w:rsid w:val="00814C0F"/>
    <w:rsid w:val="00822BAA"/>
    <w:rsid w:val="008271C9"/>
    <w:rsid w:val="00841844"/>
    <w:rsid w:val="00844C04"/>
    <w:rsid w:val="00845272"/>
    <w:rsid w:val="00845BAF"/>
    <w:rsid w:val="00846DA5"/>
    <w:rsid w:val="008477CC"/>
    <w:rsid w:val="00850E17"/>
    <w:rsid w:val="0085750B"/>
    <w:rsid w:val="008578F9"/>
    <w:rsid w:val="00863032"/>
    <w:rsid w:val="00863710"/>
    <w:rsid w:val="00874490"/>
    <w:rsid w:val="008753D7"/>
    <w:rsid w:val="00876FA5"/>
    <w:rsid w:val="00885EEF"/>
    <w:rsid w:val="00894584"/>
    <w:rsid w:val="008B0153"/>
    <w:rsid w:val="008B0BCF"/>
    <w:rsid w:val="008B4D6E"/>
    <w:rsid w:val="008B7EC9"/>
    <w:rsid w:val="008C41BC"/>
    <w:rsid w:val="008C7A46"/>
    <w:rsid w:val="008C7DA6"/>
    <w:rsid w:val="008D1B28"/>
    <w:rsid w:val="008D6297"/>
    <w:rsid w:val="008E07A0"/>
    <w:rsid w:val="008F5CFD"/>
    <w:rsid w:val="008F7E1B"/>
    <w:rsid w:val="0090540D"/>
    <w:rsid w:val="00911D69"/>
    <w:rsid w:val="009169A3"/>
    <w:rsid w:val="0092033E"/>
    <w:rsid w:val="0093166A"/>
    <w:rsid w:val="0093374B"/>
    <w:rsid w:val="009432ED"/>
    <w:rsid w:val="00951203"/>
    <w:rsid w:val="0096388B"/>
    <w:rsid w:val="009752E2"/>
    <w:rsid w:val="00981F8C"/>
    <w:rsid w:val="00983A9A"/>
    <w:rsid w:val="00984F3E"/>
    <w:rsid w:val="0098689B"/>
    <w:rsid w:val="00986E8B"/>
    <w:rsid w:val="00991298"/>
    <w:rsid w:val="00993813"/>
    <w:rsid w:val="00993D5C"/>
    <w:rsid w:val="009A278C"/>
    <w:rsid w:val="009A5EC0"/>
    <w:rsid w:val="009A7384"/>
    <w:rsid w:val="009C2028"/>
    <w:rsid w:val="009C28B2"/>
    <w:rsid w:val="009C4A7F"/>
    <w:rsid w:val="009E3D67"/>
    <w:rsid w:val="009E7BD1"/>
    <w:rsid w:val="009F6B80"/>
    <w:rsid w:val="00A03E76"/>
    <w:rsid w:val="00A07B7F"/>
    <w:rsid w:val="00A113AB"/>
    <w:rsid w:val="00A1729E"/>
    <w:rsid w:val="00A277EE"/>
    <w:rsid w:val="00A3052B"/>
    <w:rsid w:val="00A323F9"/>
    <w:rsid w:val="00A33610"/>
    <w:rsid w:val="00A45702"/>
    <w:rsid w:val="00A50CC3"/>
    <w:rsid w:val="00A51ACC"/>
    <w:rsid w:val="00A54E79"/>
    <w:rsid w:val="00A641FC"/>
    <w:rsid w:val="00A67C63"/>
    <w:rsid w:val="00A820E9"/>
    <w:rsid w:val="00A8794C"/>
    <w:rsid w:val="00A913C5"/>
    <w:rsid w:val="00A93AC4"/>
    <w:rsid w:val="00A93E8D"/>
    <w:rsid w:val="00AA1C8A"/>
    <w:rsid w:val="00AA7207"/>
    <w:rsid w:val="00AA79F4"/>
    <w:rsid w:val="00AB0E7D"/>
    <w:rsid w:val="00AB0F14"/>
    <w:rsid w:val="00AB1039"/>
    <w:rsid w:val="00AC35E8"/>
    <w:rsid w:val="00AC4AA9"/>
    <w:rsid w:val="00AC7108"/>
    <w:rsid w:val="00AD2CEA"/>
    <w:rsid w:val="00AD660B"/>
    <w:rsid w:val="00AE1B00"/>
    <w:rsid w:val="00AE2BD1"/>
    <w:rsid w:val="00AE383B"/>
    <w:rsid w:val="00AF537A"/>
    <w:rsid w:val="00B00E4D"/>
    <w:rsid w:val="00B1359B"/>
    <w:rsid w:val="00B21D8D"/>
    <w:rsid w:val="00B47378"/>
    <w:rsid w:val="00B502B2"/>
    <w:rsid w:val="00B6223F"/>
    <w:rsid w:val="00B75161"/>
    <w:rsid w:val="00B77C5D"/>
    <w:rsid w:val="00B82FED"/>
    <w:rsid w:val="00B849B6"/>
    <w:rsid w:val="00B864CC"/>
    <w:rsid w:val="00BB380B"/>
    <w:rsid w:val="00BC1314"/>
    <w:rsid w:val="00BC46DC"/>
    <w:rsid w:val="00BC5949"/>
    <w:rsid w:val="00BE53AF"/>
    <w:rsid w:val="00BE55EB"/>
    <w:rsid w:val="00BE7256"/>
    <w:rsid w:val="00BF4BC0"/>
    <w:rsid w:val="00C01358"/>
    <w:rsid w:val="00C12D78"/>
    <w:rsid w:val="00C31EF9"/>
    <w:rsid w:val="00C42423"/>
    <w:rsid w:val="00C43BB9"/>
    <w:rsid w:val="00C43DF3"/>
    <w:rsid w:val="00C46CDF"/>
    <w:rsid w:val="00C471E1"/>
    <w:rsid w:val="00C51E86"/>
    <w:rsid w:val="00C644A8"/>
    <w:rsid w:val="00C64E0E"/>
    <w:rsid w:val="00C65CC2"/>
    <w:rsid w:val="00C6650F"/>
    <w:rsid w:val="00C7302E"/>
    <w:rsid w:val="00C735E0"/>
    <w:rsid w:val="00C742C7"/>
    <w:rsid w:val="00C749BC"/>
    <w:rsid w:val="00C801C4"/>
    <w:rsid w:val="00C8249D"/>
    <w:rsid w:val="00C90A82"/>
    <w:rsid w:val="00C92180"/>
    <w:rsid w:val="00C97B12"/>
    <w:rsid w:val="00C97F4E"/>
    <w:rsid w:val="00CA2A3C"/>
    <w:rsid w:val="00CA7799"/>
    <w:rsid w:val="00CB117D"/>
    <w:rsid w:val="00CC48C5"/>
    <w:rsid w:val="00CC6025"/>
    <w:rsid w:val="00CD0A8B"/>
    <w:rsid w:val="00CD0E42"/>
    <w:rsid w:val="00CD1AD7"/>
    <w:rsid w:val="00CD696E"/>
    <w:rsid w:val="00CE1593"/>
    <w:rsid w:val="00CE306D"/>
    <w:rsid w:val="00CE5302"/>
    <w:rsid w:val="00CF1BF7"/>
    <w:rsid w:val="00D000A5"/>
    <w:rsid w:val="00D02431"/>
    <w:rsid w:val="00D04CAB"/>
    <w:rsid w:val="00D145EE"/>
    <w:rsid w:val="00D14D9F"/>
    <w:rsid w:val="00D21FB9"/>
    <w:rsid w:val="00D2344C"/>
    <w:rsid w:val="00D261D6"/>
    <w:rsid w:val="00D344E4"/>
    <w:rsid w:val="00D36C1D"/>
    <w:rsid w:val="00D37064"/>
    <w:rsid w:val="00D43132"/>
    <w:rsid w:val="00D44CB7"/>
    <w:rsid w:val="00D6063C"/>
    <w:rsid w:val="00D63FD1"/>
    <w:rsid w:val="00D77E03"/>
    <w:rsid w:val="00D83C6C"/>
    <w:rsid w:val="00D91036"/>
    <w:rsid w:val="00D91346"/>
    <w:rsid w:val="00D93129"/>
    <w:rsid w:val="00D96926"/>
    <w:rsid w:val="00DA2F53"/>
    <w:rsid w:val="00DA3109"/>
    <w:rsid w:val="00DB02F4"/>
    <w:rsid w:val="00DB0400"/>
    <w:rsid w:val="00DB432A"/>
    <w:rsid w:val="00DC2388"/>
    <w:rsid w:val="00DD6CDD"/>
    <w:rsid w:val="00DE1C73"/>
    <w:rsid w:val="00DE3348"/>
    <w:rsid w:val="00DE5C6D"/>
    <w:rsid w:val="00DE7DE2"/>
    <w:rsid w:val="00DF1281"/>
    <w:rsid w:val="00DF12E8"/>
    <w:rsid w:val="00DF283C"/>
    <w:rsid w:val="00DF4ADC"/>
    <w:rsid w:val="00E0445D"/>
    <w:rsid w:val="00E0626F"/>
    <w:rsid w:val="00E10E01"/>
    <w:rsid w:val="00E110DF"/>
    <w:rsid w:val="00E23130"/>
    <w:rsid w:val="00E239BB"/>
    <w:rsid w:val="00E36E70"/>
    <w:rsid w:val="00E43475"/>
    <w:rsid w:val="00E44141"/>
    <w:rsid w:val="00E461F1"/>
    <w:rsid w:val="00E52849"/>
    <w:rsid w:val="00E53B29"/>
    <w:rsid w:val="00E72DA7"/>
    <w:rsid w:val="00E738AC"/>
    <w:rsid w:val="00E81DA2"/>
    <w:rsid w:val="00E81F97"/>
    <w:rsid w:val="00E83247"/>
    <w:rsid w:val="00E907B3"/>
    <w:rsid w:val="00EA5A56"/>
    <w:rsid w:val="00EA7A54"/>
    <w:rsid w:val="00EB2D34"/>
    <w:rsid w:val="00EB68F8"/>
    <w:rsid w:val="00EC0082"/>
    <w:rsid w:val="00EC71AD"/>
    <w:rsid w:val="00EE7DC8"/>
    <w:rsid w:val="00EF08E0"/>
    <w:rsid w:val="00EF1197"/>
    <w:rsid w:val="00F01754"/>
    <w:rsid w:val="00F13BB3"/>
    <w:rsid w:val="00F1749B"/>
    <w:rsid w:val="00F2339C"/>
    <w:rsid w:val="00F3073D"/>
    <w:rsid w:val="00F31B18"/>
    <w:rsid w:val="00F3313A"/>
    <w:rsid w:val="00F34040"/>
    <w:rsid w:val="00F3691C"/>
    <w:rsid w:val="00F612BE"/>
    <w:rsid w:val="00F63EBC"/>
    <w:rsid w:val="00F71A7F"/>
    <w:rsid w:val="00F74088"/>
    <w:rsid w:val="00F76E42"/>
    <w:rsid w:val="00F81260"/>
    <w:rsid w:val="00F84EE9"/>
    <w:rsid w:val="00F931C8"/>
    <w:rsid w:val="00F96EF8"/>
    <w:rsid w:val="00F9781A"/>
    <w:rsid w:val="00FA6B39"/>
    <w:rsid w:val="00FA764D"/>
    <w:rsid w:val="00FB208A"/>
    <w:rsid w:val="00FB681D"/>
    <w:rsid w:val="00FC1B17"/>
    <w:rsid w:val="00FC26D5"/>
    <w:rsid w:val="00FC6437"/>
    <w:rsid w:val="00FD0ED9"/>
    <w:rsid w:val="00FD1DAF"/>
    <w:rsid w:val="00FD3E27"/>
    <w:rsid w:val="00FD4F73"/>
    <w:rsid w:val="00FD7208"/>
    <w:rsid w:val="00FE3602"/>
    <w:rsid w:val="00FF068C"/>
    <w:rsid w:val="00FF366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A641FC"/>
    <w:pPr>
      <w:spacing w:before="240" w:after="80"/>
      <w:outlineLvl w:val="1"/>
    </w:pPr>
    <w:rPr>
      <w:rFonts w:eastAsiaTheme="minorEastAsia"/>
      <w:b/>
      <w:smallCaps/>
      <w:spacing w:val="5"/>
      <w:sz w:val="28"/>
      <w:szCs w:val="28"/>
      <w:lang w:val="en-US" w:eastAsia="en-ZA"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F3"/>
    <w:rPr>
      <w:rFonts w:ascii="Tahoma" w:hAnsi="Tahoma" w:cs="Tahoma"/>
      <w:sz w:val="16"/>
      <w:szCs w:val="16"/>
    </w:rPr>
  </w:style>
  <w:style w:type="paragraph" w:styleId="Header">
    <w:name w:val="header"/>
    <w:basedOn w:val="Normal"/>
    <w:link w:val="HeaderChar"/>
    <w:uiPriority w:val="99"/>
    <w:unhideWhenUsed/>
    <w:rsid w:val="00497CF3"/>
    <w:pPr>
      <w:tabs>
        <w:tab w:val="center" w:pos="4513"/>
        <w:tab w:val="right" w:pos="9026"/>
      </w:tabs>
      <w:spacing w:after="0" w:line="240" w:lineRule="auto"/>
    </w:pPr>
  </w:style>
  <w:style w:type="character" w:customStyle="1" w:styleId="HeaderChar">
    <w:name w:val="Header Char"/>
    <w:basedOn w:val="DefaultParagraphFont"/>
    <w:link w:val="Header"/>
    <w:rsid w:val="00497CF3"/>
  </w:style>
  <w:style w:type="paragraph" w:styleId="Footer">
    <w:name w:val="footer"/>
    <w:basedOn w:val="Normal"/>
    <w:link w:val="FooterChar"/>
    <w:uiPriority w:val="99"/>
    <w:unhideWhenUsed/>
    <w:rsid w:val="00497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CF3"/>
  </w:style>
  <w:style w:type="paragraph" w:styleId="ListParagraph">
    <w:name w:val="List Paragraph"/>
    <w:basedOn w:val="Normal"/>
    <w:uiPriority w:val="34"/>
    <w:qFormat/>
    <w:rsid w:val="00497CF3"/>
    <w:pPr>
      <w:ind w:left="720"/>
      <w:contextualSpacing/>
    </w:pPr>
  </w:style>
  <w:style w:type="character" w:styleId="CommentReference">
    <w:name w:val="annotation reference"/>
    <w:basedOn w:val="DefaultParagraphFont"/>
    <w:uiPriority w:val="99"/>
    <w:semiHidden/>
    <w:unhideWhenUsed/>
    <w:rsid w:val="0027358D"/>
    <w:rPr>
      <w:sz w:val="16"/>
      <w:szCs w:val="16"/>
    </w:rPr>
  </w:style>
  <w:style w:type="paragraph" w:styleId="CommentText">
    <w:name w:val="annotation text"/>
    <w:basedOn w:val="Normal"/>
    <w:link w:val="CommentTextChar"/>
    <w:uiPriority w:val="99"/>
    <w:semiHidden/>
    <w:unhideWhenUsed/>
    <w:rsid w:val="0027358D"/>
    <w:pPr>
      <w:spacing w:line="240" w:lineRule="auto"/>
    </w:pPr>
    <w:rPr>
      <w:sz w:val="20"/>
      <w:szCs w:val="20"/>
    </w:rPr>
  </w:style>
  <w:style w:type="character" w:customStyle="1" w:styleId="CommentTextChar">
    <w:name w:val="Comment Text Char"/>
    <w:basedOn w:val="DefaultParagraphFont"/>
    <w:link w:val="CommentText"/>
    <w:uiPriority w:val="99"/>
    <w:semiHidden/>
    <w:rsid w:val="0027358D"/>
    <w:rPr>
      <w:sz w:val="20"/>
      <w:szCs w:val="20"/>
    </w:rPr>
  </w:style>
  <w:style w:type="paragraph" w:styleId="CommentSubject">
    <w:name w:val="annotation subject"/>
    <w:basedOn w:val="CommentText"/>
    <w:next w:val="CommentText"/>
    <w:link w:val="CommentSubjectChar"/>
    <w:uiPriority w:val="99"/>
    <w:semiHidden/>
    <w:unhideWhenUsed/>
    <w:rsid w:val="0027358D"/>
    <w:rPr>
      <w:b/>
      <w:bCs/>
    </w:rPr>
  </w:style>
  <w:style w:type="character" w:customStyle="1" w:styleId="CommentSubjectChar">
    <w:name w:val="Comment Subject Char"/>
    <w:basedOn w:val="CommentTextChar"/>
    <w:link w:val="CommentSubject"/>
    <w:uiPriority w:val="99"/>
    <w:semiHidden/>
    <w:rsid w:val="0027358D"/>
    <w:rPr>
      <w:b/>
      <w:bCs/>
      <w:sz w:val="20"/>
      <w:szCs w:val="20"/>
    </w:rPr>
  </w:style>
  <w:style w:type="paragraph" w:styleId="ListBullet2">
    <w:name w:val="List Bullet 2"/>
    <w:basedOn w:val="Normal"/>
    <w:autoRedefine/>
    <w:rsid w:val="00A641FC"/>
    <w:pPr>
      <w:numPr>
        <w:numId w:val="3"/>
      </w:numPr>
      <w:spacing w:after="0" w:line="240" w:lineRule="auto"/>
    </w:pPr>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rsid w:val="00A641FC"/>
    <w:rPr>
      <w:rFonts w:eastAsiaTheme="minorEastAsia"/>
      <w:b/>
      <w:smallCaps/>
      <w:spacing w:val="5"/>
      <w:sz w:val="28"/>
      <w:szCs w:val="28"/>
      <w:lang w:val="en-US" w:eastAsia="en-ZA" w:bidi="en-US"/>
    </w:rPr>
  </w:style>
  <w:style w:type="paragraph" w:styleId="NoSpacing">
    <w:name w:val="No Spacing"/>
    <w:link w:val="NoSpacingChar"/>
    <w:uiPriority w:val="1"/>
    <w:qFormat/>
    <w:rsid w:val="00130A3D"/>
    <w:pPr>
      <w:spacing w:after="0" w:line="240" w:lineRule="auto"/>
      <w:jc w:val="both"/>
    </w:pPr>
    <w:rPr>
      <w:rFonts w:eastAsiaTheme="minorEastAsia"/>
      <w:sz w:val="20"/>
      <w:lang w:val="en-US"/>
    </w:rPr>
  </w:style>
  <w:style w:type="character" w:customStyle="1" w:styleId="NoSpacingChar">
    <w:name w:val="No Spacing Char"/>
    <w:basedOn w:val="DefaultParagraphFont"/>
    <w:link w:val="NoSpacing"/>
    <w:uiPriority w:val="1"/>
    <w:rsid w:val="00130A3D"/>
    <w:rPr>
      <w:rFonts w:eastAsiaTheme="minorEastAsia"/>
      <w:sz w:val="20"/>
      <w:lang w:val="en-US"/>
    </w:rPr>
  </w:style>
  <w:style w:type="table" w:customStyle="1" w:styleId="TableGrid1">
    <w:name w:val="Table Grid1"/>
    <w:basedOn w:val="TableNormal"/>
    <w:next w:val="TableGrid"/>
    <w:uiPriority w:val="59"/>
    <w:rsid w:val="009C2028"/>
    <w:pPr>
      <w:spacing w:after="0" w:line="240" w:lineRule="auto"/>
    </w:pPr>
    <w:rPr>
      <w:rFonts w:eastAsiaTheme="minorEastAsia"/>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5BF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A641FC"/>
    <w:pPr>
      <w:spacing w:before="240" w:after="80"/>
      <w:outlineLvl w:val="1"/>
    </w:pPr>
    <w:rPr>
      <w:rFonts w:eastAsiaTheme="minorEastAsia"/>
      <w:b/>
      <w:smallCaps/>
      <w:spacing w:val="5"/>
      <w:sz w:val="28"/>
      <w:szCs w:val="28"/>
      <w:lang w:val="en-US" w:eastAsia="en-ZA"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F3"/>
    <w:rPr>
      <w:rFonts w:ascii="Tahoma" w:hAnsi="Tahoma" w:cs="Tahoma"/>
      <w:sz w:val="16"/>
      <w:szCs w:val="16"/>
    </w:rPr>
  </w:style>
  <w:style w:type="paragraph" w:styleId="Header">
    <w:name w:val="header"/>
    <w:basedOn w:val="Normal"/>
    <w:link w:val="HeaderChar"/>
    <w:uiPriority w:val="99"/>
    <w:unhideWhenUsed/>
    <w:rsid w:val="00497CF3"/>
    <w:pPr>
      <w:tabs>
        <w:tab w:val="center" w:pos="4513"/>
        <w:tab w:val="right" w:pos="9026"/>
      </w:tabs>
      <w:spacing w:after="0" w:line="240" w:lineRule="auto"/>
    </w:pPr>
  </w:style>
  <w:style w:type="character" w:customStyle="1" w:styleId="HeaderChar">
    <w:name w:val="Header Char"/>
    <w:basedOn w:val="DefaultParagraphFont"/>
    <w:link w:val="Header"/>
    <w:rsid w:val="00497CF3"/>
  </w:style>
  <w:style w:type="paragraph" w:styleId="Footer">
    <w:name w:val="footer"/>
    <w:basedOn w:val="Normal"/>
    <w:link w:val="FooterChar"/>
    <w:uiPriority w:val="99"/>
    <w:unhideWhenUsed/>
    <w:rsid w:val="00497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CF3"/>
  </w:style>
  <w:style w:type="paragraph" w:styleId="ListParagraph">
    <w:name w:val="List Paragraph"/>
    <w:basedOn w:val="Normal"/>
    <w:uiPriority w:val="34"/>
    <w:qFormat/>
    <w:rsid w:val="00497CF3"/>
    <w:pPr>
      <w:ind w:left="720"/>
      <w:contextualSpacing/>
    </w:pPr>
  </w:style>
  <w:style w:type="character" w:styleId="CommentReference">
    <w:name w:val="annotation reference"/>
    <w:basedOn w:val="DefaultParagraphFont"/>
    <w:uiPriority w:val="99"/>
    <w:semiHidden/>
    <w:unhideWhenUsed/>
    <w:rsid w:val="0027358D"/>
    <w:rPr>
      <w:sz w:val="16"/>
      <w:szCs w:val="16"/>
    </w:rPr>
  </w:style>
  <w:style w:type="paragraph" w:styleId="CommentText">
    <w:name w:val="annotation text"/>
    <w:basedOn w:val="Normal"/>
    <w:link w:val="CommentTextChar"/>
    <w:uiPriority w:val="99"/>
    <w:semiHidden/>
    <w:unhideWhenUsed/>
    <w:rsid w:val="0027358D"/>
    <w:pPr>
      <w:spacing w:line="240" w:lineRule="auto"/>
    </w:pPr>
    <w:rPr>
      <w:sz w:val="20"/>
      <w:szCs w:val="20"/>
    </w:rPr>
  </w:style>
  <w:style w:type="character" w:customStyle="1" w:styleId="CommentTextChar">
    <w:name w:val="Comment Text Char"/>
    <w:basedOn w:val="DefaultParagraphFont"/>
    <w:link w:val="CommentText"/>
    <w:uiPriority w:val="99"/>
    <w:semiHidden/>
    <w:rsid w:val="0027358D"/>
    <w:rPr>
      <w:sz w:val="20"/>
      <w:szCs w:val="20"/>
    </w:rPr>
  </w:style>
  <w:style w:type="paragraph" w:styleId="CommentSubject">
    <w:name w:val="annotation subject"/>
    <w:basedOn w:val="CommentText"/>
    <w:next w:val="CommentText"/>
    <w:link w:val="CommentSubjectChar"/>
    <w:uiPriority w:val="99"/>
    <w:semiHidden/>
    <w:unhideWhenUsed/>
    <w:rsid w:val="0027358D"/>
    <w:rPr>
      <w:b/>
      <w:bCs/>
    </w:rPr>
  </w:style>
  <w:style w:type="character" w:customStyle="1" w:styleId="CommentSubjectChar">
    <w:name w:val="Comment Subject Char"/>
    <w:basedOn w:val="CommentTextChar"/>
    <w:link w:val="CommentSubject"/>
    <w:uiPriority w:val="99"/>
    <w:semiHidden/>
    <w:rsid w:val="0027358D"/>
    <w:rPr>
      <w:b/>
      <w:bCs/>
      <w:sz w:val="20"/>
      <w:szCs w:val="20"/>
    </w:rPr>
  </w:style>
  <w:style w:type="paragraph" w:styleId="ListBullet2">
    <w:name w:val="List Bullet 2"/>
    <w:basedOn w:val="Normal"/>
    <w:autoRedefine/>
    <w:rsid w:val="00A641FC"/>
    <w:pPr>
      <w:numPr>
        <w:numId w:val="3"/>
      </w:numPr>
      <w:spacing w:after="0" w:line="240" w:lineRule="auto"/>
    </w:pPr>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rsid w:val="00A641FC"/>
    <w:rPr>
      <w:rFonts w:eastAsiaTheme="minorEastAsia"/>
      <w:b/>
      <w:smallCaps/>
      <w:spacing w:val="5"/>
      <w:sz w:val="28"/>
      <w:szCs w:val="28"/>
      <w:lang w:val="en-US" w:eastAsia="en-ZA" w:bidi="en-US"/>
    </w:rPr>
  </w:style>
  <w:style w:type="paragraph" w:styleId="NoSpacing">
    <w:name w:val="No Spacing"/>
    <w:link w:val="NoSpacingChar"/>
    <w:uiPriority w:val="1"/>
    <w:qFormat/>
    <w:rsid w:val="00130A3D"/>
    <w:pPr>
      <w:spacing w:after="0" w:line="240" w:lineRule="auto"/>
      <w:jc w:val="both"/>
    </w:pPr>
    <w:rPr>
      <w:rFonts w:eastAsiaTheme="minorEastAsia"/>
      <w:sz w:val="20"/>
      <w:lang w:val="en-US"/>
    </w:rPr>
  </w:style>
  <w:style w:type="character" w:customStyle="1" w:styleId="NoSpacingChar">
    <w:name w:val="No Spacing Char"/>
    <w:basedOn w:val="DefaultParagraphFont"/>
    <w:link w:val="NoSpacing"/>
    <w:uiPriority w:val="1"/>
    <w:rsid w:val="00130A3D"/>
    <w:rPr>
      <w:rFonts w:eastAsiaTheme="minorEastAsia"/>
      <w:sz w:val="20"/>
      <w:lang w:val="en-US"/>
    </w:rPr>
  </w:style>
  <w:style w:type="table" w:customStyle="1" w:styleId="TableGrid1">
    <w:name w:val="Table Grid1"/>
    <w:basedOn w:val="TableNormal"/>
    <w:next w:val="TableGrid"/>
    <w:uiPriority w:val="59"/>
    <w:rsid w:val="009C2028"/>
    <w:pPr>
      <w:spacing w:after="0" w:line="240" w:lineRule="auto"/>
    </w:pPr>
    <w:rPr>
      <w:rFonts w:eastAsiaTheme="minorEastAsia"/>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5B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4050">
      <w:bodyDiv w:val="1"/>
      <w:marLeft w:val="0"/>
      <w:marRight w:val="0"/>
      <w:marTop w:val="0"/>
      <w:marBottom w:val="0"/>
      <w:divBdr>
        <w:top w:val="none" w:sz="0" w:space="0" w:color="auto"/>
        <w:left w:val="none" w:sz="0" w:space="0" w:color="auto"/>
        <w:bottom w:val="none" w:sz="0" w:space="0" w:color="auto"/>
        <w:right w:val="none" w:sz="0" w:space="0" w:color="auto"/>
      </w:divBdr>
    </w:div>
    <w:div w:id="154879750">
      <w:bodyDiv w:val="1"/>
      <w:marLeft w:val="0"/>
      <w:marRight w:val="0"/>
      <w:marTop w:val="0"/>
      <w:marBottom w:val="0"/>
      <w:divBdr>
        <w:top w:val="none" w:sz="0" w:space="0" w:color="auto"/>
        <w:left w:val="none" w:sz="0" w:space="0" w:color="auto"/>
        <w:bottom w:val="none" w:sz="0" w:space="0" w:color="auto"/>
        <w:right w:val="none" w:sz="0" w:space="0" w:color="auto"/>
      </w:divBdr>
    </w:div>
    <w:div w:id="181479193">
      <w:bodyDiv w:val="1"/>
      <w:marLeft w:val="0"/>
      <w:marRight w:val="0"/>
      <w:marTop w:val="0"/>
      <w:marBottom w:val="0"/>
      <w:divBdr>
        <w:top w:val="none" w:sz="0" w:space="0" w:color="auto"/>
        <w:left w:val="none" w:sz="0" w:space="0" w:color="auto"/>
        <w:bottom w:val="none" w:sz="0" w:space="0" w:color="auto"/>
        <w:right w:val="none" w:sz="0" w:space="0" w:color="auto"/>
      </w:divBdr>
    </w:div>
    <w:div w:id="263608824">
      <w:bodyDiv w:val="1"/>
      <w:marLeft w:val="0"/>
      <w:marRight w:val="0"/>
      <w:marTop w:val="0"/>
      <w:marBottom w:val="0"/>
      <w:divBdr>
        <w:top w:val="none" w:sz="0" w:space="0" w:color="auto"/>
        <w:left w:val="none" w:sz="0" w:space="0" w:color="auto"/>
        <w:bottom w:val="none" w:sz="0" w:space="0" w:color="auto"/>
        <w:right w:val="none" w:sz="0" w:space="0" w:color="auto"/>
      </w:divBdr>
    </w:div>
    <w:div w:id="420836779">
      <w:bodyDiv w:val="1"/>
      <w:marLeft w:val="0"/>
      <w:marRight w:val="0"/>
      <w:marTop w:val="0"/>
      <w:marBottom w:val="0"/>
      <w:divBdr>
        <w:top w:val="none" w:sz="0" w:space="0" w:color="auto"/>
        <w:left w:val="none" w:sz="0" w:space="0" w:color="auto"/>
        <w:bottom w:val="none" w:sz="0" w:space="0" w:color="auto"/>
        <w:right w:val="none" w:sz="0" w:space="0" w:color="auto"/>
      </w:divBdr>
    </w:div>
    <w:div w:id="706106485">
      <w:bodyDiv w:val="1"/>
      <w:marLeft w:val="0"/>
      <w:marRight w:val="0"/>
      <w:marTop w:val="0"/>
      <w:marBottom w:val="0"/>
      <w:divBdr>
        <w:top w:val="none" w:sz="0" w:space="0" w:color="auto"/>
        <w:left w:val="none" w:sz="0" w:space="0" w:color="auto"/>
        <w:bottom w:val="none" w:sz="0" w:space="0" w:color="auto"/>
        <w:right w:val="none" w:sz="0" w:space="0" w:color="auto"/>
      </w:divBdr>
    </w:div>
    <w:div w:id="752510683">
      <w:bodyDiv w:val="1"/>
      <w:marLeft w:val="0"/>
      <w:marRight w:val="0"/>
      <w:marTop w:val="0"/>
      <w:marBottom w:val="0"/>
      <w:divBdr>
        <w:top w:val="none" w:sz="0" w:space="0" w:color="auto"/>
        <w:left w:val="none" w:sz="0" w:space="0" w:color="auto"/>
        <w:bottom w:val="none" w:sz="0" w:space="0" w:color="auto"/>
        <w:right w:val="none" w:sz="0" w:space="0" w:color="auto"/>
      </w:divBdr>
    </w:div>
    <w:div w:id="802386086">
      <w:bodyDiv w:val="1"/>
      <w:marLeft w:val="0"/>
      <w:marRight w:val="0"/>
      <w:marTop w:val="0"/>
      <w:marBottom w:val="0"/>
      <w:divBdr>
        <w:top w:val="none" w:sz="0" w:space="0" w:color="auto"/>
        <w:left w:val="none" w:sz="0" w:space="0" w:color="auto"/>
        <w:bottom w:val="none" w:sz="0" w:space="0" w:color="auto"/>
        <w:right w:val="none" w:sz="0" w:space="0" w:color="auto"/>
      </w:divBdr>
    </w:div>
    <w:div w:id="1056857834">
      <w:bodyDiv w:val="1"/>
      <w:marLeft w:val="0"/>
      <w:marRight w:val="0"/>
      <w:marTop w:val="0"/>
      <w:marBottom w:val="0"/>
      <w:divBdr>
        <w:top w:val="none" w:sz="0" w:space="0" w:color="auto"/>
        <w:left w:val="none" w:sz="0" w:space="0" w:color="auto"/>
        <w:bottom w:val="none" w:sz="0" w:space="0" w:color="auto"/>
        <w:right w:val="none" w:sz="0" w:space="0" w:color="auto"/>
      </w:divBdr>
    </w:div>
    <w:div w:id="1200899736">
      <w:bodyDiv w:val="1"/>
      <w:marLeft w:val="0"/>
      <w:marRight w:val="0"/>
      <w:marTop w:val="0"/>
      <w:marBottom w:val="0"/>
      <w:divBdr>
        <w:top w:val="none" w:sz="0" w:space="0" w:color="auto"/>
        <w:left w:val="none" w:sz="0" w:space="0" w:color="auto"/>
        <w:bottom w:val="none" w:sz="0" w:space="0" w:color="auto"/>
        <w:right w:val="none" w:sz="0" w:space="0" w:color="auto"/>
      </w:divBdr>
    </w:div>
    <w:div w:id="1331063383">
      <w:bodyDiv w:val="1"/>
      <w:marLeft w:val="0"/>
      <w:marRight w:val="0"/>
      <w:marTop w:val="0"/>
      <w:marBottom w:val="0"/>
      <w:divBdr>
        <w:top w:val="none" w:sz="0" w:space="0" w:color="auto"/>
        <w:left w:val="none" w:sz="0" w:space="0" w:color="auto"/>
        <w:bottom w:val="none" w:sz="0" w:space="0" w:color="auto"/>
        <w:right w:val="none" w:sz="0" w:space="0" w:color="auto"/>
      </w:divBdr>
    </w:div>
    <w:div w:id="1443457244">
      <w:bodyDiv w:val="1"/>
      <w:marLeft w:val="0"/>
      <w:marRight w:val="0"/>
      <w:marTop w:val="0"/>
      <w:marBottom w:val="0"/>
      <w:divBdr>
        <w:top w:val="none" w:sz="0" w:space="0" w:color="auto"/>
        <w:left w:val="none" w:sz="0" w:space="0" w:color="auto"/>
        <w:bottom w:val="none" w:sz="0" w:space="0" w:color="auto"/>
        <w:right w:val="none" w:sz="0" w:space="0" w:color="auto"/>
      </w:divBdr>
    </w:div>
    <w:div w:id="1449618491">
      <w:bodyDiv w:val="1"/>
      <w:marLeft w:val="0"/>
      <w:marRight w:val="0"/>
      <w:marTop w:val="0"/>
      <w:marBottom w:val="0"/>
      <w:divBdr>
        <w:top w:val="none" w:sz="0" w:space="0" w:color="auto"/>
        <w:left w:val="none" w:sz="0" w:space="0" w:color="auto"/>
        <w:bottom w:val="none" w:sz="0" w:space="0" w:color="auto"/>
        <w:right w:val="none" w:sz="0" w:space="0" w:color="auto"/>
      </w:divBdr>
    </w:div>
    <w:div w:id="1647127135">
      <w:bodyDiv w:val="1"/>
      <w:marLeft w:val="0"/>
      <w:marRight w:val="0"/>
      <w:marTop w:val="0"/>
      <w:marBottom w:val="0"/>
      <w:divBdr>
        <w:top w:val="none" w:sz="0" w:space="0" w:color="auto"/>
        <w:left w:val="none" w:sz="0" w:space="0" w:color="auto"/>
        <w:bottom w:val="none" w:sz="0" w:space="0" w:color="auto"/>
        <w:right w:val="none" w:sz="0" w:space="0" w:color="auto"/>
      </w:divBdr>
    </w:div>
    <w:div w:id="1789926932">
      <w:bodyDiv w:val="1"/>
      <w:marLeft w:val="0"/>
      <w:marRight w:val="0"/>
      <w:marTop w:val="0"/>
      <w:marBottom w:val="0"/>
      <w:divBdr>
        <w:top w:val="none" w:sz="0" w:space="0" w:color="auto"/>
        <w:left w:val="none" w:sz="0" w:space="0" w:color="auto"/>
        <w:bottom w:val="none" w:sz="0" w:space="0" w:color="auto"/>
        <w:right w:val="none" w:sz="0" w:space="0" w:color="auto"/>
      </w:divBdr>
    </w:div>
    <w:div w:id="1795252882">
      <w:bodyDiv w:val="1"/>
      <w:marLeft w:val="0"/>
      <w:marRight w:val="0"/>
      <w:marTop w:val="0"/>
      <w:marBottom w:val="0"/>
      <w:divBdr>
        <w:top w:val="none" w:sz="0" w:space="0" w:color="auto"/>
        <w:left w:val="none" w:sz="0" w:space="0" w:color="auto"/>
        <w:bottom w:val="none" w:sz="0" w:space="0" w:color="auto"/>
        <w:right w:val="none" w:sz="0" w:space="0" w:color="auto"/>
      </w:divBdr>
    </w:div>
    <w:div w:id="2087070089">
      <w:bodyDiv w:val="1"/>
      <w:marLeft w:val="0"/>
      <w:marRight w:val="0"/>
      <w:marTop w:val="0"/>
      <w:marBottom w:val="0"/>
      <w:divBdr>
        <w:top w:val="none" w:sz="0" w:space="0" w:color="auto"/>
        <w:left w:val="none" w:sz="0" w:space="0" w:color="auto"/>
        <w:bottom w:val="none" w:sz="0" w:space="0" w:color="auto"/>
        <w:right w:val="none" w:sz="0" w:space="0" w:color="auto"/>
      </w:divBdr>
    </w:div>
    <w:div w:id="2087416625">
      <w:bodyDiv w:val="1"/>
      <w:marLeft w:val="0"/>
      <w:marRight w:val="0"/>
      <w:marTop w:val="0"/>
      <w:marBottom w:val="0"/>
      <w:divBdr>
        <w:top w:val="none" w:sz="0" w:space="0" w:color="auto"/>
        <w:left w:val="none" w:sz="0" w:space="0" w:color="auto"/>
        <w:bottom w:val="none" w:sz="0" w:space="0" w:color="auto"/>
        <w:right w:val="none" w:sz="0" w:space="0" w:color="auto"/>
      </w:divBdr>
    </w:div>
    <w:div w:id="20936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8457-69D6-4FA9-AA5D-92FBB53D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11372</Words>
  <Characters>64821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 Thuhlo</dc:creator>
  <cp:lastModifiedBy>Lebo Thuhlo</cp:lastModifiedBy>
  <cp:revision>2</cp:revision>
  <cp:lastPrinted>2016-06-27T06:53:00Z</cp:lastPrinted>
  <dcterms:created xsi:type="dcterms:W3CDTF">2017-04-20T09:17:00Z</dcterms:created>
  <dcterms:modified xsi:type="dcterms:W3CDTF">2017-04-20T09:17:00Z</dcterms:modified>
</cp:coreProperties>
</file>